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89" w:rsidRPr="00660E89" w:rsidRDefault="00125D89" w:rsidP="00125D89">
      <w:pPr>
        <w:keepNext/>
        <w:spacing w:after="0" w:line="240" w:lineRule="auto"/>
        <w:jc w:val="center"/>
        <w:outlineLvl w:val="4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660E89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บทที่ ๑</w:t>
      </w:r>
    </w:p>
    <w:p w:rsidR="00125D89" w:rsidRPr="001922AB" w:rsidRDefault="00125D89" w:rsidP="00125D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60E89">
        <w:rPr>
          <w:rFonts w:ascii="TH SarabunIT๙" w:hAnsi="TH SarabunIT๙" w:cs="TH SarabunIT๙"/>
          <w:b/>
          <w:bCs/>
          <w:sz w:val="40"/>
          <w:szCs w:val="40"/>
          <w:cs/>
        </w:rPr>
        <w:t>สภาพทั่วไปของจังหวัดภูเก็ต</w:t>
      </w:r>
    </w:p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E74EE">
        <w:rPr>
          <w:rFonts w:ascii="TH SarabunIT๙" w:hAnsi="TH SarabunIT๙" w:cs="TH SarabunIT๙"/>
          <w:b/>
          <w:bCs/>
          <w:sz w:val="36"/>
          <w:szCs w:val="36"/>
          <w:cs/>
        </w:rPr>
        <w:t>ประวัติความเป็นมาของจังหวัด</w:t>
      </w:r>
    </w:p>
    <w:p w:rsidR="00125D89" w:rsidRPr="00DE74EE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</w:rPr>
        <w:t xml:space="preserve">" </w:t>
      </w:r>
      <w:r w:rsidRPr="00DE74EE">
        <w:rPr>
          <w:rFonts w:ascii="TH SarabunIT๙" w:hAnsi="TH SarabunIT๙" w:cs="TH SarabunIT๙"/>
          <w:sz w:val="32"/>
          <w:szCs w:val="32"/>
          <w:cs/>
        </w:rPr>
        <w:t xml:space="preserve">ภูเก็ต " ได้มีการค้นพบหลักฐานทางโบราณคดีที่บ้านกมลา 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>กะทู้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74EE">
        <w:rPr>
          <w:rFonts w:ascii="TH SarabunIT๙" w:hAnsi="TH SarabunIT๙" w:cs="TH SarabunIT๙"/>
          <w:sz w:val="32"/>
          <w:szCs w:val="32"/>
          <w:cs/>
        </w:rPr>
        <w:t>จังหวัดภูเก็ต ซึ่งได้ขุดพบเครื่องมือหินและขวานหินเป็นการแสดงให้ทราบว่ามีมนุษย์อาศัยในดินแดนแถบนี้ไม่ต่ำกว่า 3,000 ปีมาแล้ว</w:t>
      </w:r>
      <w:r w:rsidRPr="00DE74EE">
        <w:rPr>
          <w:rFonts w:ascii="TH SarabunIT๙" w:hAnsi="TH SarabunIT๙" w:cs="TH SarabunIT๙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sz w:val="32"/>
          <w:szCs w:val="32"/>
          <w:cs/>
        </w:rPr>
        <w:t>และได้มีหลักฐานการ กล่าวถึงดินแดนในแถบนี้อีกครั้ง เมื่อปี พ .ศ.700 หรือ คริสต์ศตวรรษที่ 2 ในบันทึกของนักเดินเรือ ชื่อ คลอดิ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อุส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ปโตเล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>มีกล่าวถึงผืนดินหรือแผ่นดินในส่วนนี้ว่า " แหลมตะโกลา " เป็นผืนดินที่ถูกดันออกมาทางใต้กลายเป็นแหลมยาว ๆ อยู่ส่วนปลายสุดของจังหวัดพังงา อันเนื่องมาจากการเคลื่อนไหวของรอยเลื่อนของเปลือกโลกขนาดใหญ่ ที่เรียกว่า รอยเลื่อนคลองมารุย (</w:t>
      </w:r>
      <w:proofErr w:type="spellStart"/>
      <w:r w:rsidRPr="00DE74EE">
        <w:rPr>
          <w:rFonts w:ascii="TH SarabunIT๙" w:hAnsi="TH SarabunIT๙" w:cs="TH SarabunIT๙"/>
          <w:sz w:val="32"/>
          <w:szCs w:val="32"/>
        </w:rPr>
        <w:t>Klong</w:t>
      </w:r>
      <w:proofErr w:type="spellEnd"/>
      <w:r w:rsidRPr="00DE74EE">
        <w:rPr>
          <w:rFonts w:ascii="TH SarabunIT๙" w:hAnsi="TH SarabunIT๙" w:cs="TH SarabunIT๙"/>
          <w:sz w:val="32"/>
          <w:szCs w:val="32"/>
        </w:rPr>
        <w:t xml:space="preserve"> Marui Fault) </w:t>
      </w:r>
      <w:r w:rsidRPr="00DE74EE">
        <w:rPr>
          <w:rFonts w:ascii="TH SarabunIT๙" w:hAnsi="TH SarabunIT๙" w:cs="TH SarabunIT๙"/>
          <w:sz w:val="32"/>
          <w:szCs w:val="32"/>
          <w:cs/>
        </w:rPr>
        <w:t>ซึ่งวางตัวเป็นแนวยาวจากจังหวัดสุราษฎร์ธานีและพังงา ลงมาทางทิศตะวันออกของภูเก็ต ต่อมาได้ถูกคลื่นลมในทะเลกัดเซาะ และตัดพื้นที่ดังกล่าวนี้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ออกจากผืนแผ่นดินใหญ่จนกลายเป็นเกาะโดยเกิดร่องน้ำระหว่างจังหวัดภูเก็ตและพังงาขึ้น ที่เรียกว่า ช่องแคบปากพระ (เป็นร่องน้ำแคบ ๆ โดยส่วนที่ลึกที่สุดลึกเพียง 8</w:t>
      </w:r>
      <w:r w:rsidRPr="00DE74EE">
        <w:rPr>
          <w:rFonts w:ascii="TH SarabunIT๙" w:hAnsi="TH SarabunIT๙" w:cs="TH SarabunIT๙"/>
          <w:sz w:val="32"/>
          <w:szCs w:val="32"/>
        </w:rPr>
        <w:t>-9</w:t>
      </w:r>
      <w:r w:rsidRPr="00DE74EE">
        <w:rPr>
          <w:rFonts w:ascii="TH SarabunIT๙" w:hAnsi="TH SarabunIT๙" w:cs="TH SarabunIT๙"/>
          <w:sz w:val="32"/>
          <w:szCs w:val="32"/>
          <w:cs/>
        </w:rPr>
        <w:t xml:space="preserve"> เมตร ) ในปัจจุบัน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 xml:space="preserve">    การเรียกขานภูเก็ตของชาวต่างประเทศ ในอดีตนอกจากจะมี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>ในบันทึก เมื่อปี พ .ศ.700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ของนักเดินเรือ คลอดิ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อุส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ปโตเล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>มี ที่เรียกผืนดินในบริเวณนี้ว่า " แหลมตะโกลา " แล้ว ได้มี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>หลักฐานการกล่าวถึงผืนดินในบริเวณนี้อีกครั้ง จากบันทึก และแผนที่การเดินเรือมาเอเชียตะวันออกของชาติยุโรป ระหว่าง พ .ศ.2054</w:t>
      </w:r>
      <w:r w:rsidRPr="00DE74EE">
        <w:rPr>
          <w:rFonts w:ascii="TH SarabunIT๙" w:hAnsi="TH SarabunIT๙" w:cs="TH SarabunIT๙"/>
          <w:sz w:val="32"/>
          <w:szCs w:val="32"/>
        </w:rPr>
        <w:t>-</w:t>
      </w:r>
      <w:r w:rsidRPr="00DE74EE">
        <w:rPr>
          <w:rFonts w:ascii="TH SarabunIT๙" w:hAnsi="TH SarabunIT๙" w:cs="TH SarabunIT๙"/>
          <w:sz w:val="32"/>
          <w:szCs w:val="32"/>
          <w:cs/>
        </w:rPr>
        <w:t xml:space="preserve">2397  เรียกผืนดินนี้ว่า " จังซีลอน" </w:t>
      </w:r>
      <w:r w:rsidRPr="00DE74EE">
        <w:rPr>
          <w:rFonts w:ascii="TH SarabunIT๙" w:hAnsi="TH SarabunIT๙" w:cs="TH SarabunIT๙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sz w:val="32"/>
          <w:szCs w:val="32"/>
          <w:cs/>
        </w:rPr>
        <w:t>นอกจากนี้ได้มีหลักฐานเกี่ยวกับการเรียกขานผืนดินนี้ของ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ชาวทมิฬ์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 xml:space="preserve"> ในปีพ.ศ.1568  ว่า " มณีคราม " หมายถึง</w:t>
      </w:r>
      <w:r w:rsidRPr="00DE74EE">
        <w:rPr>
          <w:rFonts w:ascii="TH SarabunIT๙" w:hAnsi="TH SarabunIT๙" w:cs="TH SarabunIT๙"/>
          <w:sz w:val="32"/>
          <w:szCs w:val="32"/>
        </w:rPr>
        <w:t>“</w:t>
      </w:r>
      <w:r w:rsidRPr="00DE74EE">
        <w:rPr>
          <w:rFonts w:ascii="TH SarabunIT๙" w:hAnsi="TH SarabunIT๙" w:cs="TH SarabunIT๙"/>
          <w:sz w:val="32"/>
          <w:szCs w:val="32"/>
          <w:cs/>
        </w:rPr>
        <w:t>แก้ว</w:t>
      </w:r>
      <w:r w:rsidRPr="00DE74EE">
        <w:rPr>
          <w:rFonts w:ascii="TH SarabunIT๙" w:hAnsi="TH SarabunIT๙" w:cs="TH SarabunIT๙"/>
          <w:sz w:val="32"/>
          <w:szCs w:val="32"/>
        </w:rPr>
        <w:t xml:space="preserve">” </w:t>
      </w:r>
      <w:r w:rsidRPr="00DE74EE">
        <w:rPr>
          <w:rFonts w:ascii="TH SarabunIT๙" w:hAnsi="TH SarabunIT๙" w:cs="TH SarabunIT๙"/>
          <w:sz w:val="32"/>
          <w:szCs w:val="32"/>
          <w:cs/>
        </w:rPr>
        <w:t xml:space="preserve">ซึ่งมีความหมายตรงกับชื่อ " ภูเก็จ " ซึ่งแปลว่า </w:t>
      </w:r>
      <w:r w:rsidRPr="00DE74EE">
        <w:rPr>
          <w:rFonts w:ascii="TH SarabunIT๙" w:hAnsi="TH SarabunIT๙" w:cs="TH SarabunIT๙"/>
          <w:sz w:val="32"/>
          <w:szCs w:val="32"/>
        </w:rPr>
        <w:t>“</w:t>
      </w:r>
      <w:r w:rsidRPr="00DE74EE">
        <w:rPr>
          <w:rFonts w:ascii="TH SarabunIT๙" w:hAnsi="TH SarabunIT๙" w:cs="TH SarabunIT๙"/>
          <w:sz w:val="32"/>
          <w:szCs w:val="32"/>
          <w:cs/>
        </w:rPr>
        <w:t>เมืองภูเขาแก้ว</w:t>
      </w:r>
      <w:r w:rsidRPr="00DE74EE">
        <w:rPr>
          <w:rFonts w:ascii="TH SarabunIT๙" w:hAnsi="TH SarabunIT๙" w:cs="TH SarabunIT๙"/>
          <w:sz w:val="32"/>
          <w:szCs w:val="32"/>
        </w:rPr>
        <w:t xml:space="preserve">” </w:t>
      </w:r>
      <w:r w:rsidRPr="00DE74EE">
        <w:rPr>
          <w:rFonts w:ascii="TH SarabunIT๙" w:hAnsi="TH SarabunIT๙" w:cs="TH SarabunIT๙"/>
          <w:sz w:val="32"/>
          <w:szCs w:val="32"/>
          <w:cs/>
        </w:rPr>
        <w:t xml:space="preserve">ที่ปรากฏหลักฐานชัดเจนในจดหมายของท้าวเทพกระษัตรีเมื่อพ.ศ.2328 ที่เขียนถึงกัปตัน 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ฟรานซิส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ไลท์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>โดยเนื้อหา ส่วนหนึ่งกล่าวถึงบุตรชาย คือ พระยา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ถลาง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 xml:space="preserve">เทียน เมื่อครั้งเป็นเจ้าเมืองภูเก็จ ความว่า </w:t>
      </w:r>
      <w:r w:rsidRPr="00DE74EE">
        <w:rPr>
          <w:rFonts w:ascii="TH SarabunIT๙" w:hAnsi="TH SarabunIT๙" w:cs="TH SarabunIT๙"/>
          <w:sz w:val="32"/>
          <w:szCs w:val="32"/>
        </w:rPr>
        <w:t>“</w:t>
      </w:r>
      <w:r w:rsidRPr="00DE74EE">
        <w:rPr>
          <w:rFonts w:ascii="TH SarabunIT๙" w:hAnsi="TH SarabunIT๙" w:cs="TH SarabunIT๙"/>
          <w:sz w:val="32"/>
          <w:szCs w:val="32"/>
          <w:cs/>
        </w:rPr>
        <w:t>ให้บอกไปแก่เมืองภูเก็จให้แจ้ง ข้าเจ้าจะเอาลงมาให้</w:t>
      </w:r>
      <w:r w:rsidRPr="00DE74EE">
        <w:rPr>
          <w:rFonts w:ascii="TH SarabunIT๙" w:hAnsi="TH SarabunIT๙" w:cs="TH SarabunIT๙"/>
          <w:sz w:val="32"/>
          <w:szCs w:val="32"/>
        </w:rPr>
        <w:t xml:space="preserve">” </w:t>
      </w:r>
      <w:r w:rsidRPr="00DE74EE">
        <w:rPr>
          <w:rFonts w:ascii="TH SarabunIT๙" w:hAnsi="TH SarabunIT๙" w:cs="TH SarabunIT๙"/>
          <w:sz w:val="32"/>
          <w:szCs w:val="32"/>
          <w:cs/>
        </w:rPr>
        <w:t>และได้มีการเรียกขานเรื่อยมา จนกลายเป็น " ภูเก็ต " ซึ่งได้ปรากฏในราชกิจจา</w:t>
      </w:r>
      <w:proofErr w:type="spellStart"/>
      <w:r w:rsidRPr="00DE74EE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DE74EE">
        <w:rPr>
          <w:rFonts w:ascii="TH SarabunIT๙" w:hAnsi="TH SarabunIT๙" w:cs="TH SarabunIT๙"/>
          <w:sz w:val="32"/>
          <w:szCs w:val="32"/>
          <w:cs/>
        </w:rPr>
        <w:t>มาตั้งแต่ พ.ศ. 2450 เป็นต้นมา</w:t>
      </w:r>
    </w:p>
    <w:p w:rsidR="00125D89" w:rsidRPr="00DE74EE" w:rsidRDefault="00125D89" w:rsidP="00125D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74EE">
        <w:rPr>
          <w:rFonts w:ascii="TH SarabunIT๙" w:hAnsi="TH SarabunIT๙" w:cs="TH SarabunIT๙"/>
          <w:sz w:val="32"/>
          <w:szCs w:val="32"/>
          <w:cs/>
        </w:rPr>
        <w:tab/>
        <w:t>ดังนั้น จึงสรุปได้ว่า ชื่อของจังหวัดภูเก็ตที่ได้มีการกล่าวขานตั้งแต่ในอดีตจนกระทั่งปัจจุบันนั้น</w:t>
      </w:r>
    </w:p>
    <w:p w:rsidR="00125D89" w:rsidRPr="00DE74EE" w:rsidRDefault="00125D89" w:rsidP="00125D8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>ขนาดพื้นที่และอาณาเขตการปกครอง</w:t>
      </w:r>
    </w:p>
    <w:p w:rsidR="00125D89" w:rsidRPr="00DE74EE" w:rsidRDefault="00125D89" w:rsidP="00125D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จังหวัดภูเก็ต เป็นจังหวัดในภาคใต้ตอนบนของประเทศไทย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ตั้งอยู่ระหว่างละติจูดที่ 7 องศา 45 ลิปดา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ถึง 8  องศา 15 ลิปดาเหนือ และลองจิจูดที่ 98 องศา 15 ลิปดา ถึง 98 องศา 40 ลิปดาตะวันออก มีลักษณะเป็นเกาะ จัดเป็นเกาะที่มีขนาดใหญ่ที่สุดของประเทศไทย ตั้งอยู่ทางทิศตะวันตกของภาคใต้ในทะเลอันดามัน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มหาสมุทรอินเดีย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มีเกาะบริวาร 32 เกาะ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ส่วนกว้างที่สุดของเกาะภูเก็ตเท่ากับ 21.3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กิโลเมตร ส่วนยาวที่สุดของเกาะภูเก็ตเท่ากับ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48.7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เฉพาะเกาะภูเก็ตมีพื้นที่ 543.034 ตารางกิโลเมตร ส่วนเกาะบริวารมีพื้นที่ 27 ตารางกิโลเมตร รวมพื้นที่ทั้งหมด 570.034 ตารางกิโลเมตรหรือ 356,271.25 ไร่ อยู่ห่างจากกรุงเทพมหานคร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ตามเส้นทางหลวงแผ่นดินหมายเลข 4 และทางหลวงจังหวัดหมายเลข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402 รวมระยะทาง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876 กิโลเมตร หรือ 688 กิโลเมตร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ทางอากาศมีอาณาเขตติดต่อ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25D89" w:rsidRDefault="00125D89" w:rsidP="00125D89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125D89" w:rsidRDefault="00125D89" w:rsidP="00125D89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125D89" w:rsidRDefault="00125D89" w:rsidP="00125D89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125D89" w:rsidRDefault="00125D89" w:rsidP="0012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125D89" w:rsidRDefault="00125D89" w:rsidP="0012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125D89" w:rsidRDefault="00125D89" w:rsidP="0012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125D89" w:rsidRDefault="00125D89" w:rsidP="0012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-๒-</w:t>
      </w:r>
    </w:p>
    <w:p w:rsidR="00125D89" w:rsidRPr="00DE74EE" w:rsidRDefault="00125D89" w:rsidP="0012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ติดช่องแคบปากพระ จังหวัดพังงา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เชื่อมโดยสะพานสารสินและ</w:t>
      </w:r>
    </w:p>
    <w:p w:rsidR="00125D89" w:rsidRPr="00DE74EE" w:rsidRDefault="00125D89" w:rsidP="00125D8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  <w:cs/>
        </w:rPr>
        <w:t>สะพานเทพกระษัตรี</w:t>
      </w:r>
    </w:p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ติดทะเลเขตจังหวัดพังงา</w:t>
      </w:r>
    </w:p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ติดทะเลอันดามัน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มหาสมุทรอินเดีย</w:t>
      </w:r>
    </w:p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ติดทะเลอันดามัน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มหาสมุทรอินเดีย</w:t>
      </w:r>
    </w:p>
    <w:p w:rsidR="00125D89" w:rsidRPr="00D5260C" w:rsidRDefault="00125D89" w:rsidP="00125D89">
      <w:pPr>
        <w:keepNext/>
        <w:spacing w:after="0" w:line="240" w:lineRule="auto"/>
        <w:outlineLvl w:val="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D5260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:rsidR="00125D89" w:rsidRPr="00DE74EE" w:rsidRDefault="00125D89" w:rsidP="00125D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DE74EE">
        <w:rPr>
          <w:rFonts w:ascii="TH SarabunIT๙" w:hAnsi="TH SarabunIT๙" w:cs="TH SarabunIT๙"/>
          <w:spacing w:val="-4"/>
          <w:sz w:val="32"/>
          <w:szCs w:val="32"/>
          <w:cs/>
        </w:rPr>
        <w:t>ภูเก็ตมีลักษณะเป็นหมู่เกาะ วางตัวในแนวจากทิศเหนือไปทิศใต้ พื้นที่ส่วน</w:t>
      </w:r>
      <w:r w:rsidRPr="00DE74EE">
        <w:rPr>
          <w:rFonts w:ascii="TH SarabunIT๙" w:hAnsi="TH SarabunIT๙" w:cs="TH SarabunIT๙"/>
          <w:sz w:val="32"/>
          <w:szCs w:val="32"/>
          <w:cs/>
        </w:rPr>
        <w:t>ใหญ่ประมาณร้อยละ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70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เป็นภูเขา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มียอดเขาที่สูงที่สุด คือ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 xml:space="preserve">ยอดเขาไม้เท้าสิบสอง สูงจากระดับน้ำทะเลปานกลาง 529 เมตร และประมาณร้อยละ 30 เป็นพื้นที่ราบอยู่ตอนกลางและตะวันออกของเกาะพื้นที่ </w:t>
      </w:r>
      <w:r w:rsidRPr="00DE74EE">
        <w:rPr>
          <w:rFonts w:ascii="TH SarabunIT๙" w:hAnsi="TH SarabunIT๙" w:cs="TH SarabunIT๙"/>
          <w:spacing w:val="-2"/>
          <w:sz w:val="32"/>
          <w:szCs w:val="32"/>
          <w:cs/>
        </w:rPr>
        <w:t>ชายฝั่งด้านตะวันออกเป็นดินเลนและป่าชายเลน ส่วนชายฝั่งทะเลด้านตะวันตกเป็นภูเขา และหาด</w:t>
      </w:r>
      <w:r w:rsidRPr="00DE74EE">
        <w:rPr>
          <w:rFonts w:ascii="TH SarabunIT๙" w:hAnsi="TH SarabunIT๙" w:cs="TH SarabunIT๙"/>
          <w:sz w:val="32"/>
          <w:szCs w:val="32"/>
          <w:cs/>
        </w:rPr>
        <w:t>ทรายที่สวยงาม</w:t>
      </w:r>
    </w:p>
    <w:p w:rsidR="00125D89" w:rsidRPr="00DE74EE" w:rsidRDefault="00125D89" w:rsidP="00125D89">
      <w:pPr>
        <w:keepNext/>
        <w:spacing w:after="0" w:line="240" w:lineRule="auto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DE74EE">
        <w:rPr>
          <w:rFonts w:ascii="TH SarabunIT๙" w:eastAsia="Cordia New" w:hAnsi="TH SarabunIT๙" w:cs="TH SarabunIT๙"/>
          <w:sz w:val="32"/>
          <w:szCs w:val="32"/>
          <w:cs/>
        </w:rPr>
        <w:t>ลักษณะภูมิอากาศ</w:t>
      </w:r>
    </w:p>
    <w:p w:rsidR="00125D89" w:rsidRPr="00DE74EE" w:rsidRDefault="00125D89" w:rsidP="00125D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จังหวัดภูเก็ต มีลักษณะภูมิอากาศแบบเขตศูนย์สูตร อยู่ในเขตอิทธิพลของลมมรสุม</w:t>
      </w:r>
      <w:r w:rsidRPr="00DE74EE">
        <w:rPr>
          <w:rFonts w:ascii="TH SarabunIT๙" w:hAnsi="TH SarabunIT๙" w:cs="TH SarabunIT๙"/>
          <w:spacing w:val="-2"/>
          <w:sz w:val="32"/>
          <w:szCs w:val="32"/>
          <w:cs/>
        </w:rPr>
        <w:t>ตะวันตก เฉียงใต้</w:t>
      </w:r>
      <w:r w:rsidRPr="00DE74EE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pacing w:val="-2"/>
          <w:sz w:val="32"/>
          <w:szCs w:val="32"/>
          <w:cs/>
        </w:rPr>
        <w:t>และลมมรสุมตะวันออกเฉียงเหนือ</w:t>
      </w:r>
      <w:r w:rsidRPr="00DE74EE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pacing w:val="-2"/>
          <w:sz w:val="32"/>
          <w:szCs w:val="32"/>
          <w:cs/>
        </w:rPr>
        <w:t>มีอากาศร้อนชื้นตลอดปี</w:t>
      </w:r>
      <w:r w:rsidRPr="00DE74EE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pacing w:val="-2"/>
          <w:sz w:val="32"/>
          <w:szCs w:val="32"/>
          <w:cs/>
        </w:rPr>
        <w:t>มี</w:t>
      </w:r>
      <w:r w:rsidRPr="00DE74EE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pacing w:val="-2"/>
          <w:sz w:val="32"/>
          <w:szCs w:val="32"/>
          <w:cs/>
        </w:rPr>
        <w:t>2</w:t>
      </w:r>
      <w:r w:rsidRPr="00DE74EE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pacing w:val="-2"/>
          <w:sz w:val="32"/>
          <w:szCs w:val="32"/>
          <w:cs/>
        </w:rPr>
        <w:t>ฤดู</w:t>
      </w:r>
      <w:r w:rsidRPr="00DE74EE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pacing w:val="-2"/>
          <w:sz w:val="32"/>
          <w:szCs w:val="32"/>
          <w:cs/>
        </w:rPr>
        <w:t>ประกอบ</w:t>
      </w:r>
      <w:r w:rsidRPr="00DE74EE">
        <w:rPr>
          <w:rFonts w:ascii="TH SarabunIT๙" w:hAnsi="TH SarabunIT๙" w:cs="TH SarabunIT๙"/>
          <w:sz w:val="32"/>
          <w:szCs w:val="32"/>
          <w:cs/>
        </w:rPr>
        <w:t>ด้วย</w:t>
      </w:r>
    </w:p>
    <w:p w:rsidR="00125D89" w:rsidRPr="00DE74EE" w:rsidRDefault="00125D89" w:rsidP="00125D89">
      <w:pPr>
        <w:keepNext/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sz w:val="32"/>
          <w:szCs w:val="32"/>
        </w:rPr>
        <w:tab/>
      </w:r>
      <w:r w:rsidRPr="00DE74EE">
        <w:rPr>
          <w:rFonts w:ascii="TH SarabunIT๙" w:eastAsia="Times New Roman" w:hAnsi="TH SarabunIT๙" w:cs="TH SarabunIT๙"/>
          <w:sz w:val="32"/>
          <w:szCs w:val="32"/>
          <w:cs/>
        </w:rPr>
        <w:t>ฤดูฝน</w:t>
      </w:r>
      <w:r w:rsidRPr="00DE74EE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DE74EE">
        <w:rPr>
          <w:rFonts w:ascii="TH SarabunIT๙" w:eastAsia="Times New Roman" w:hAnsi="TH SarabunIT๙" w:cs="TH SarabunIT๙"/>
          <w:sz w:val="32"/>
          <w:szCs w:val="32"/>
          <w:cs/>
        </w:rPr>
        <w:t>เริ่มตั้งแต่เดือน</w:t>
      </w:r>
      <w:r w:rsidRPr="00DE74E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DE74E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DE74E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eastAsia="Times New Roman" w:hAnsi="TH SarabunIT๙" w:cs="TH SarabunIT๙"/>
          <w:sz w:val="32"/>
          <w:szCs w:val="32"/>
          <w:cs/>
        </w:rPr>
        <w:t>เดือนพฤศจิกายน</w:t>
      </w:r>
    </w:p>
    <w:p w:rsidR="00125D89" w:rsidRPr="00DE74EE" w:rsidRDefault="00125D89" w:rsidP="00125D8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</w:rPr>
        <w:tab/>
      </w:r>
      <w:r w:rsidRPr="00DE74EE">
        <w:rPr>
          <w:rFonts w:ascii="TH SarabunIT๙" w:hAnsi="TH SarabunIT๙" w:cs="TH SarabunIT๙"/>
          <w:sz w:val="32"/>
          <w:szCs w:val="32"/>
          <w:cs/>
        </w:rPr>
        <w:t>ฤดูร้อน</w:t>
      </w:r>
      <w:r w:rsidRPr="00DE74E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DE74EE">
        <w:rPr>
          <w:rFonts w:ascii="TH SarabunIT๙" w:hAnsi="TH SarabunIT๙" w:cs="TH SarabunIT๙"/>
          <w:sz w:val="32"/>
          <w:szCs w:val="32"/>
          <w:cs/>
        </w:rPr>
        <w:t>เริ่มตั้งแต่เดือน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ถึง</w:t>
      </w: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sz w:val="32"/>
          <w:szCs w:val="32"/>
          <w:cs/>
        </w:rPr>
        <w:t>เดือนมีนาคม</w:t>
      </w:r>
    </w:p>
    <w:p w:rsidR="00125D89" w:rsidRPr="00D5260C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5260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ข้อมูลการปกครอง/ประชากร</w:t>
      </w:r>
    </w:p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DE74E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ข้อมูลการปกครอง</w:t>
      </w:r>
    </w:p>
    <w:p w:rsidR="00125D89" w:rsidRPr="00D5260C" w:rsidRDefault="00125D89" w:rsidP="00125D8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จังหวัดภูเก็ตบริหารราชการแผ่นดินในรูปแบบการบริหารราชการส่วนภูมิภาค แบ่งออกเป็น 3 อำเภอ ประกอบด้วย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> 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อำเภอเมืองภูเก็ต อำเภอกะทู้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> 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และอำเภอ</w:t>
      </w:r>
      <w:proofErr w:type="spellStart"/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ถลาง</w:t>
      </w:r>
      <w:proofErr w:type="spellEnd"/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มีตำบล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17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ตำบล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96 หมู่บ้าน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61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ชุมชน  การบริหารราชการส่วนท้องถิ่น  จำนวน 19 แห่ง  ประกอบด้วย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องค์การบริหารส่วนจังหวัด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1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แห่ง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เทศบาลนคร 1 แห่ง เทศบาลเมือง 2 แห่ง เทศบาลตำบล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9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แห่ง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> 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และองค์การบริหารส่วนตำบล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(</w:t>
      </w:r>
      <w:proofErr w:type="spellStart"/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อบต</w:t>
      </w:r>
      <w:proofErr w:type="spellEnd"/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.)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 6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แห่ง</w:t>
      </w:r>
    </w:p>
    <w:p w:rsidR="00125D89" w:rsidRDefault="00125D89" w:rsidP="00125D89">
      <w:pPr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DE74E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ตารางข้อมูลเขตการปกครอง/ประชากร</w:t>
      </w:r>
    </w:p>
    <w:p w:rsidR="00125D89" w:rsidRPr="00DE74EE" w:rsidRDefault="00125D89" w:rsidP="00125D89">
      <w:pPr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</w:pPr>
    </w:p>
    <w:tbl>
      <w:tblPr>
        <w:tblW w:w="986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719"/>
        <w:gridCol w:w="724"/>
        <w:gridCol w:w="879"/>
        <w:gridCol w:w="754"/>
        <w:gridCol w:w="2247"/>
        <w:gridCol w:w="797"/>
        <w:gridCol w:w="1147"/>
        <w:gridCol w:w="1544"/>
      </w:tblGrid>
      <w:tr w:rsidR="00125D89" w:rsidRPr="0073098D" w:rsidTr="008E29AD">
        <w:tc>
          <w:tcPr>
            <w:tcW w:w="1061" w:type="dxa"/>
            <w:vMerge w:val="restart"/>
            <w:shd w:val="clear" w:color="auto" w:fill="auto"/>
            <w:vAlign w:val="center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8801" w:type="dxa"/>
            <w:gridSpan w:val="8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125D89" w:rsidRPr="0073098D" w:rsidTr="008E29AD">
        <w:tc>
          <w:tcPr>
            <w:tcW w:w="1061" w:type="dxa"/>
            <w:vMerge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 เทศบาลเมือง/เทศบาลตำบล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</w:t>
            </w: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</w:t>
            </w:r>
          </w:p>
        </w:tc>
      </w:tr>
      <w:tr w:rsidR="00125D89" w:rsidRPr="0073098D" w:rsidTr="008E29AD">
        <w:tc>
          <w:tcPr>
            <w:tcW w:w="1061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๑.เมือง</w:t>
            </w:r>
          </w:p>
        </w:tc>
        <w:tc>
          <w:tcPr>
            <w:tcW w:w="721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854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๔๔</w:t>
            </w:r>
          </w:p>
        </w:tc>
        <w:tc>
          <w:tcPr>
            <w:tcW w:w="722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2299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802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๙๐๘</w:t>
            </w:r>
          </w:p>
        </w:tc>
        <w:tc>
          <w:tcPr>
            <w:tcW w:w="1560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๙๙๗</w:t>
            </w:r>
          </w:p>
        </w:tc>
      </w:tr>
      <w:tr w:rsidR="00125D89" w:rsidRPr="0073098D" w:rsidTr="008E29AD">
        <w:tc>
          <w:tcPr>
            <w:tcW w:w="1061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๒.กะทู้</w:t>
            </w:r>
          </w:p>
        </w:tc>
        <w:tc>
          <w:tcPr>
            <w:tcW w:w="721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54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722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299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02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60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125D89" w:rsidRPr="0073098D" w:rsidTr="008E29AD">
        <w:tc>
          <w:tcPr>
            <w:tcW w:w="1061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</w:t>
            </w:r>
            <w:proofErr w:type="spellStart"/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ถลาง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854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๔๖</w:t>
            </w:r>
          </w:p>
        </w:tc>
        <w:tc>
          <w:tcPr>
            <w:tcW w:w="722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2299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802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๕๕๗</w:t>
            </w:r>
          </w:p>
        </w:tc>
        <w:tc>
          <w:tcPr>
            <w:tcW w:w="1560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๐๕๒</w:t>
            </w:r>
          </w:p>
        </w:tc>
      </w:tr>
      <w:tr w:rsidR="00125D89" w:rsidRPr="0073098D" w:rsidTr="008E29AD">
        <w:tc>
          <w:tcPr>
            <w:tcW w:w="1061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1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854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๙๖</w:t>
            </w:r>
          </w:p>
        </w:tc>
        <w:tc>
          <w:tcPr>
            <w:tcW w:w="722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2299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๑๒</w:t>
            </w:r>
          </w:p>
        </w:tc>
        <w:tc>
          <w:tcPr>
            <w:tcW w:w="802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9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134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๗๒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560" w:type="dxa"/>
            <w:shd w:val="clear" w:color="auto" w:fill="auto"/>
          </w:tcPr>
          <w:p w:rsidR="00125D89" w:rsidRPr="0073098D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๔๑๔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๔๗๑</w:t>
            </w:r>
          </w:p>
        </w:tc>
      </w:tr>
    </w:tbl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  <w:cs/>
        </w:rPr>
        <w:tab/>
      </w:r>
    </w:p>
    <w:p w:rsidR="00125D89" w:rsidRPr="00DE74EE" w:rsidRDefault="00125D89" w:rsidP="00125D89">
      <w:pPr>
        <w:shd w:val="clear" w:color="auto" w:fill="FFFFFF"/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ข้อมูลประชากรจังหวัดภูเก็ต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 xml:space="preserve">              </w:t>
      </w:r>
    </w:p>
    <w:p w:rsidR="00125D89" w:rsidRPr="00DE74EE" w:rsidRDefault="00125D89" w:rsidP="0012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  <w:cs/>
        </w:rPr>
        <w:t>ประช</w:t>
      </w:r>
      <w:r>
        <w:rPr>
          <w:rFonts w:ascii="TH SarabunIT๙" w:hAnsi="TH SarabunIT๙" w:cs="TH SarabunIT๙"/>
          <w:sz w:val="32"/>
          <w:szCs w:val="32"/>
          <w:cs/>
        </w:rPr>
        <w:t>ากรชาย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๙๕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๗๙๕</w:t>
      </w:r>
      <w:r w:rsidRPr="00DE74EE">
        <w:rPr>
          <w:rFonts w:ascii="TH SarabunIT๙" w:hAnsi="TH SarabunIT๙" w:cs="TH SarabunIT๙"/>
          <w:sz w:val="32"/>
          <w:szCs w:val="32"/>
          <w:cs/>
        </w:rPr>
        <w:t xml:space="preserve">   คน</w:t>
      </w:r>
    </w:p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ประชากรหญิง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๒๑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๖๗๖</w:t>
      </w:r>
      <w:r w:rsidRPr="00DE74EE">
        <w:rPr>
          <w:rFonts w:ascii="TH SarabunIT๙" w:hAnsi="TH SarabunIT๙" w:cs="TH SarabunIT๙"/>
          <w:sz w:val="32"/>
          <w:szCs w:val="32"/>
          <w:cs/>
        </w:rPr>
        <w:t xml:space="preserve">   คน</w:t>
      </w:r>
    </w:p>
    <w:p w:rsidR="00125D89" w:rsidRPr="00DE74EE" w:rsidRDefault="00125D89" w:rsidP="00125D89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E74E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E74E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ประชากรจังหวัดภูเก็ต 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๔๑๔</w:t>
      </w:r>
      <w:r w:rsidRPr="001045C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๔๗๑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คน อาศัยอยู่ในอำเภอเมืองภูเก็ตมากที่สุด คือ 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๔๘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๙๙๗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คน รองลงมาคือ อำเภอ</w:t>
      </w:r>
      <w:proofErr w:type="spellStart"/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ถลาง</w:t>
      </w:r>
      <w:proofErr w:type="spellEnd"/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๐๕๒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คน และอำเภอกะทู้ จำนวน </w:t>
      </w:r>
      <w:r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๔๒๒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คน</w:t>
      </w:r>
    </w:p>
    <w:p w:rsidR="00125D89" w:rsidRDefault="00125D89" w:rsidP="00125D89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bookmarkStart w:id="1" w:name="RANGE!A1:Z27"/>
      <w:bookmarkEnd w:id="1"/>
    </w:p>
    <w:p w:rsidR="00125D89" w:rsidRDefault="00125D89" w:rsidP="00125D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-๓-</w:t>
      </w:r>
    </w:p>
    <w:p w:rsidR="00125D89" w:rsidRDefault="00125D89" w:rsidP="00125D89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5260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ข้อมูลด้าน การศึกษา การศาสนา วัฒนธรรม  ขนบธรรมเนียม ประเพณี ที่สำคัญในจังหวัด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>ตารางข้อมูลจำนวนสถานศึกษา (ทุกสังกัดในจังหวัด)</w:t>
      </w:r>
      <w:r w:rsidRPr="00DE7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2269"/>
        <w:gridCol w:w="1541"/>
        <w:gridCol w:w="1541"/>
        <w:gridCol w:w="1540"/>
        <w:gridCol w:w="1538"/>
      </w:tblGrid>
      <w:tr w:rsidR="00125D89" w:rsidRPr="0073098D" w:rsidTr="008E29AD">
        <w:tc>
          <w:tcPr>
            <w:tcW w:w="817" w:type="dxa"/>
            <w:vMerge w:val="restart"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79" w:type="dxa"/>
            <w:vMerge w:val="restart"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096" w:type="dxa"/>
            <w:gridSpan w:val="2"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 ศธ.(แห่ง)</w:t>
            </w:r>
          </w:p>
        </w:tc>
        <w:tc>
          <w:tcPr>
            <w:tcW w:w="1548" w:type="dxa"/>
            <w:vMerge w:val="restart"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สังกัด </w:t>
            </w:r>
            <w:proofErr w:type="spellStart"/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</w:t>
            </w:r>
            <w:proofErr w:type="spellEnd"/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548" w:type="dxa"/>
            <w:vMerge w:val="restart"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25D89" w:rsidRPr="0073098D" w:rsidTr="008E29AD">
        <w:tc>
          <w:tcPr>
            <w:tcW w:w="817" w:type="dxa"/>
            <w:vMerge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9" w:type="dxa"/>
            <w:vMerge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548" w:type="dxa"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1548" w:type="dxa"/>
            <w:vMerge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  <w:vMerge/>
            <w:vAlign w:val="center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25D89" w:rsidRPr="0073098D" w:rsidTr="008E29AD">
        <w:tc>
          <w:tcPr>
            <w:tcW w:w="817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79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51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</w:tr>
      <w:tr w:rsidR="00125D89" w:rsidRPr="0073098D" w:rsidTr="008E29AD">
        <w:tc>
          <w:tcPr>
            <w:tcW w:w="817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279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</w:tr>
      <w:tr w:rsidR="00125D89" w:rsidRPr="0073098D" w:rsidTr="008E29AD">
        <w:tc>
          <w:tcPr>
            <w:tcW w:w="817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79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ปวช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./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ปวส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</w:tr>
      <w:tr w:rsidR="00125D89" w:rsidRPr="0073098D" w:rsidTr="008E29AD">
        <w:tc>
          <w:tcPr>
            <w:tcW w:w="817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79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อุดมศึกษา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</w:tbl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25D89" w:rsidRDefault="00125D89" w:rsidP="00125D89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>ตารางข้อมูล</w:t>
      </w:r>
      <w:proofErr w:type="spellStart"/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>จำนวนศา</w:t>
      </w:r>
      <w:proofErr w:type="spellEnd"/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>สนสถานในจังหวัด รายละเอียด ดังนี้</w:t>
      </w:r>
    </w:p>
    <w:p w:rsidR="00125D89" w:rsidRPr="00DE74EE" w:rsidRDefault="00125D89" w:rsidP="00125D89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9"/>
        <w:gridCol w:w="1540"/>
        <w:gridCol w:w="1540"/>
        <w:gridCol w:w="1543"/>
        <w:gridCol w:w="1540"/>
        <w:gridCol w:w="1540"/>
      </w:tblGrid>
      <w:tr w:rsidR="00125D89" w:rsidRPr="0073098D" w:rsidTr="008E29AD">
        <w:tc>
          <w:tcPr>
            <w:tcW w:w="7740" w:type="dxa"/>
            <w:gridSpan w:val="5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ศาสน</w:t>
            </w:r>
            <w:proofErr w:type="spellEnd"/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 (แยกรายศาสนา)</w:t>
            </w:r>
          </w:p>
        </w:tc>
        <w:tc>
          <w:tcPr>
            <w:tcW w:w="1548" w:type="dxa"/>
            <w:vMerge w:val="restart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(แห่ง)</w:t>
            </w:r>
          </w:p>
        </w:tc>
      </w:tr>
      <w:tr w:rsidR="00125D89" w:rsidRPr="0073098D" w:rsidTr="008E29AD"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พุทธ</w:t>
            </w:r>
          </w:p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อิสลาม</w:t>
            </w:r>
          </w:p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คริสต์</w:t>
            </w:r>
          </w:p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พราหมณ์-ฮินดู</w:t>
            </w:r>
          </w:p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ซิกข์</w:t>
            </w:r>
            <w:proofErr w:type="spellEnd"/>
          </w:p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548" w:type="dxa"/>
            <w:vMerge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25D89" w:rsidRPr="0073098D" w:rsidTr="008E29AD"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38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56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101</w:t>
            </w:r>
          </w:p>
        </w:tc>
      </w:tr>
    </w:tbl>
    <w:p w:rsidR="00125D89" w:rsidRPr="00DE74EE" w:rsidRDefault="00125D89" w:rsidP="00125D89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125D89" w:rsidRPr="00DE74EE" w:rsidRDefault="00125D89" w:rsidP="00125D89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E74EE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จังหวัดภูเก็ตมี</w:t>
      </w:r>
      <w:proofErr w:type="spellStart"/>
      <w:r w:rsidRPr="00DE74EE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จำนวนศา</w:t>
      </w:r>
      <w:proofErr w:type="spellEnd"/>
      <w:r w:rsidRPr="00DE74EE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สนิกชน ที่นับถือศาสนาพุทธมากที่สุด คือ มี</w:t>
      </w:r>
      <w:r w:rsidRPr="00DE74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คิดเป็นร้อยละ ๖๘.๖๑ รองลงมา คือ ศาสนาอิสลาม คิดเป็นร้อยละ ๒๖,๖๕ ศาสนาคริสต์ คิดเป็นร้อยละ ๐.๙๘  และนับถือศาสนาหรือลัทธิอื่นๆ</w:t>
      </w:r>
      <w:r w:rsidRPr="00DE74E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125D89" w:rsidRPr="00DE74EE" w:rsidRDefault="00125D89" w:rsidP="00125D89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125D89" w:rsidRPr="00DE74EE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DE74E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ข้อมูลด้านวัฒนธรรม</w:t>
      </w:r>
    </w:p>
    <w:p w:rsidR="00125D89" w:rsidRPr="00DE74EE" w:rsidRDefault="00125D89" w:rsidP="00125D89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ในอดีตเจ้าถิ่นเดิมที่อาศัยบนเกาะภูเก็ต  ได้แก่  เงาะซาไก  และชาวน้ำ (ชาวเล หรือ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ชาวไทยใหม่) ต่อมามีชาวอินเดีย ชาวไทย และชาวจีน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ซึ่งส่วนใหญ่เป็นฮกเกี้ยนอพยพเข้ามา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สำหรับชาวไทยได้มีการอพยพเข้ามาอาศัยมากขึ้น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ทำให้</w:t>
      </w:r>
      <w:r w:rsidRPr="00DE74EE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สามารถยึดครองภูเก็ตได้มากกว่าชาติอื่น</w:t>
      </w:r>
      <w:r w:rsidRPr="00DE74EE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และในที่สุดชาวไทยที่อาศัยอยู่ก็ได้นำเอาวัฒนธรรมของชาติต่างๆ มาปรับปรุง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และดัดแปลง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จนกระทั่งกลายเป็นเอกลักษณ์ของชาวภูเก็ตสืบเนื่องมาจนถึงปัจจุบัน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DE74E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ประกอบด้วย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๑.) วัฒนธรรมการสร้างบ้านเรือนและที่อยู่อาศัย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บ้านเรือนของชาวภูเก็ตนั้น เดิมปลูกบ้านแบบไทยแล้วจึงเปลี่ยนแปลงเป็นรูปแบบของจีน และเลียนแบบฝรั่งเป็นอับดับสุดท้าย ซึ่งสามารถแบ่งลักษณะของบ้านเรือนในภูเก็ตออกได้เป็น 3 ประเภท คือ บ้านเรือนแบบไทย บ้านเรือนแบบจีน และบ้านเรือนแบบชิโน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– 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โปรตุกีส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เช่น </w:t>
      </w:r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บ้านเรือนแบบชิโน</w:t>
      </w:r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-</w:t>
      </w:r>
      <w:proofErr w:type="spellStart"/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โปรตุกีส</w:t>
      </w:r>
      <w:proofErr w:type="spellEnd"/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ซึ่งชิโน หมายถึง จีน 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โปรตุกีส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หมายถึง โปรตุเกส การที่เรียกชื่อลักษณะบ้านแบบนี้เนื่องจากรูปแบบการสร้างบ้านตามแบบจากตะวันตก แต่สิ่งที่ตกแต่งภายในเป็นแบบจีน เป็นแบบผสมระหว่างสถาปัตยกรรมจีนกับสถาปัตยกรรมโปรตุเกส ลักษณะบ้านที่สร้างในภูเก็ตมี 2 แบบ คือ แบบเป็นอาคารเดี่ยวๆ เรียกว่า 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อั้งม่อ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หลาว และอาคารแบบห้องแถว เป็นตึก 2 ชั้น ด้านหน้าของตึกชั้นล่างจะมีทางเดินต่อเนื่องกันโดยตลอด นับเป็นทางเท้าที่เป็นลักษณะเด่นของอาคารแบบนี้ เรียกว่า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“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หง่อ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กากี่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เป็นทางเดินที่กันแดด กันฝน ได้เป็นอย่างดี ถนน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ถลาง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จึงถูกจัดไว้เป็นถนนสายวัฒนธรรม</w:t>
      </w:r>
    </w:p>
    <w:p w:rsidR="00125D89" w:rsidRPr="005B2C2E" w:rsidRDefault="00125D89" w:rsidP="00125D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125D89" w:rsidRDefault="00125D89" w:rsidP="00125D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125D89" w:rsidRPr="00D5260C" w:rsidRDefault="00125D89" w:rsidP="00125D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-๔-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๒.) วัฒนธรรมการแต่งกาย</w:t>
      </w:r>
    </w:p>
    <w:p w:rsidR="00125D89" w:rsidRPr="00D5260C" w:rsidRDefault="00125D89" w:rsidP="00125D89">
      <w:pPr>
        <w:autoSpaceDE w:val="0"/>
        <w:autoSpaceDN w:val="0"/>
        <w:adjustRightInd w:val="0"/>
        <w:spacing w:after="0" w:line="240" w:lineRule="auto"/>
        <w:ind w:firstLine="15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การแต่งกายของคนภูเก็ตจะเป็นการผสมผสานของหลายชนชาติ ซึ่งปัจจุบันชาวภูเก็ตยังคงรักษาวัฒนธรรมการแต่งกายแบบจีน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บาบ๋า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ไว้โดยปรับเปลี่ยนรายละเอียดให้เหมาะสมกับยุคสมัย เช่น </w:t>
      </w:r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ชุดย่าหยา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ซึ่งเป็นชุดลำลอง ตัวเสื้อตัดด้วยผ้าลูกไม้หรือผ้าป่านรู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เบีย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แขนยาว เข้าเอวรัดรูป ปักลายฉลุทั้งที่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คอเสื้อ ชายเสื้อ และปลายแขน ตัวเสื้อด้านหน้าปลายแหลมยาว ความยาวตัวเสื้อจะอยู่ระดับสะโพกบน ปกเสื้อด้านหน้าแบะออกสำหรับติด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โกสัง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หรือกระดุมทองฝังเพชรที่ร้อยเชื่อมด้วยสร้อยทอง ส่วนผ้านุ่งปัจจุบันนิยมใช้ผ้าปาเต๊ะปักเลื่อม เพื่อสนับสนุนงานฝีมือของกลุ่มแม่บ้านในชุมชน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๓.) วัฒนธรรมการรับประทานอาหาร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firstLine="15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อาหารส่วนใหญ่ของชาวจังหวัดภูเก็ตจะเน้นไปทางด้านอาหารจีน ซึ่งมีลักษณะเฉพาะของจังหวัดภูเก็ตเอง นอกจากนี้ในการ การรับประทานอาหารเช้า ชาวจังหวัดภูเก็ตจะนิยมรับประทานเป็น ขนม   น้ำชา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-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กาแฟ หรือขนมจีน แทนการรับประทานข้าว อาหารที่มีลักษณะเฉพาะของชาวภูเก็ต ได้แก่    หมี่ฮกเกี้ยน หมี่หุ้นปาฉ่าง หมี่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สั่ว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กาหรี่ไหมขวัญ 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โอวต้าว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ปอ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เปี๊ยะ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สด เสี่ยว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โบ๋ย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โลบะ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ขนมจีน น้ำชุบ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หยำ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น้ำพริกกุ้งเสียบ และ แกงพุงปลา เป็นต้นสำหรับขนมหวาน ได้แก่ 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อั่ง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กู้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ขนมเต่าสีแดง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) 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ฮวดโก้ย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(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ขนมฟู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)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โอ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เอ๋ว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คล้ายวุ้น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)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ตูโบ้ 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เกียมโก้ย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และอาโป้ง ฯลฯ นอกจากนี้ภูเก็ตมีน้ำจิ้มมะม่วงที่เป็นลักษณะเฉพาะ คือ คล้ายน้ำปลาหวาน แต่ประกอบจากกะปิ น้ำตาล และซีอิ้วดำแทนน้ำปลา เรียกว่า เกลือเคย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</w:pP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ข้อมูลด้านประเพณี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๑.) การอุปสมบท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ชาวภูเก็ตในปัจจุบันจะนิยมรวบรัดพิธีอุปสมบท โดยให้มีการโกนผมนาคในตอนเช้าตรู่ของวัน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อุปสมบท และทำพิธีอุปสมบทในตอนสาย เมื่อเสร็จพิธีอุปสมบทในเวลาฉันเพลก็จะเลี้ยงภัตตาหารเพลพระภิกษุสงฆ์ในวัด เพื่อเป็นการฉลองพระภิกษุที่บวชใหม่ไปพร้อมกัน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๒) การแต่งงาน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ชาวภูเก็ตจะมีการผสมผสานระหว่างวัฒนธรรมไทยและจีนร่วมกัน นั่นคือเมื่อมีการสู่ขอและ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กำหนดวันแต่งงานเรียบร้อยแล้ว ในตอนเช้าของวันแต่งงานเจ้าบ่าวจะแห่ขันหมากและของหมั้นต่าง ๆ มาบ้านเจ้าสาว พร้อมการจุดประทัดต้อนรับเจ้าบ่าวเมื่อมาถึงบ้านเจ้าสาว และเมื่อมีการหมั้นเจ้าสาวเรียบร้อยแล้ว เจ้าบ่าวและเจ้าสาวจะต้องไปสักการะเจ้าแม่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กวนอิม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ปุดจ้อ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)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ศาลเจ้าปุดจ้อ และไปไหว้หลวงพ่อแช่ม</w:t>
      </w:r>
    </w:p>
    <w:p w:rsidR="00125D89" w:rsidRPr="00DE74EE" w:rsidRDefault="00125D89" w:rsidP="00125D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วัดฉลอง เมื่อเสร็จพิธีดังกล่าวแล้วก็จะเป็นการเลี้ยงฉลองการแต่งงาน ซึ่งก่อนการเลี้ยงฉลอง จะมีการเชิญญาติผู้ใหญ่ของทั้งสองฝ่ายรับการคาราวะน้ำชาจากเจ้าสาว และเจ้าบ่าว เรียกว่า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"</w:t>
      </w:r>
      <w:proofErr w:type="spellStart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ผั่งเต๋</w:t>
      </w:r>
      <w:proofErr w:type="spellEnd"/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" </w:t>
      </w:r>
      <w:r w:rsidRPr="00DE74E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เมื่อเสร็จการเลี้ยงฉลอง จะมีการส่งตัวเจ้าสาวเจ้าบ่าวเข้าเรือนหอตามประเพณีทั่วไป</w:t>
      </w:r>
    </w:p>
    <w:p w:rsidR="00125D89" w:rsidRPr="004A6E87" w:rsidRDefault="00125D89" w:rsidP="00125D89">
      <w:pPr>
        <w:shd w:val="clear" w:color="auto" w:fill="FFFFFF"/>
        <w:spacing w:after="0" w:line="240" w:lineRule="auto"/>
        <w:jc w:val="both"/>
        <w:rPr>
          <w:rFonts w:ascii="TH SarabunPSK" w:eastAsia="Cordia New" w:hAnsi="TH SarabunPSK" w:cs="TH SarabunPSK"/>
          <w:color w:val="000000"/>
          <w:sz w:val="32"/>
          <w:szCs w:val="32"/>
          <w:u w:val="single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25D89" w:rsidRPr="00D5260C" w:rsidRDefault="00125D89" w:rsidP="00125D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5260C"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125D89" w:rsidRPr="00DE74EE" w:rsidRDefault="00125D89" w:rsidP="00125D89">
      <w:pPr>
        <w:spacing w:after="0" w:line="240" w:lineRule="auto"/>
        <w:ind w:left="142"/>
        <w:rPr>
          <w:rFonts w:ascii="TH SarabunIT๙" w:hAnsi="TH SarabunIT๙" w:cs="TH SarabunIT๙"/>
          <w:b/>
          <w:bCs/>
          <w:sz w:val="32"/>
          <w:szCs w:val="32"/>
        </w:rPr>
      </w:pPr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ตารางข้อมูลด้านขนบธรรมเนียมประเพณีที่สำคัญที่ดำเนินการในพื้นที่ต่างๆ</w:t>
      </w:r>
    </w:p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250" w:tblpY="16"/>
        <w:tblOverlap w:val="never"/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693"/>
        <w:gridCol w:w="2011"/>
      </w:tblGrid>
      <w:tr w:rsidR="00125D89" w:rsidRPr="0073098D" w:rsidTr="008E29A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125D89" w:rsidRPr="0073098D" w:rsidTr="008E29A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ประเพณีถือศีลกินผัก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ทุกตำบล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ทุกอำเภอ</w:t>
            </w:r>
          </w:p>
        </w:tc>
      </w:tr>
      <w:tr w:rsidR="00125D89" w:rsidRPr="0073098D" w:rsidTr="008E29AD">
        <w:trPr>
          <w:trHeight w:val="40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งานวัฒนธรรมท้าวเทพกระษัตรี-ท้าวศรีสุนทร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ศรีสุนทร/เทพกระษัตรี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ถลาง</w:t>
            </w:r>
            <w:proofErr w:type="spellEnd"/>
          </w:p>
        </w:tc>
      </w:tr>
      <w:tr w:rsidR="00125D89" w:rsidRPr="0073098D" w:rsidTr="008E29A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งานย้อนอดีตเมืองภูเก็ต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ประเพณีสงกรานต์</w:t>
            </w:r>
            <w:r w:rsidRPr="00DE74E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ทุกตำบล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ทุกอำเภอ</w:t>
            </w:r>
          </w:p>
        </w:tc>
      </w:tr>
      <w:tr w:rsidR="00125D89" w:rsidRPr="0073098D" w:rsidTr="008E29A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เทศกาลงาน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ผ้อต่อ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งานฮิจเราะห์ศักราช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ประเพณีลอยกระทง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ทุกตำบล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ทุกอำเภอ</w:t>
            </w:r>
          </w:p>
        </w:tc>
      </w:tr>
      <w:tr w:rsidR="00125D89" w:rsidRPr="0073098D" w:rsidTr="008E29A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ประเพณีลอยเรือ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รัษฎา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เกาะแก้ว</w:t>
            </w:r>
            <w:r w:rsidRPr="00DE74E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รา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ไวย์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</w:rPr>
              <w:t xml:space="preserve">,      </w:t>
            </w: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ไม้ขาว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Pr="00DE74EE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ถลาง</w:t>
            </w:r>
            <w:proofErr w:type="spellEnd"/>
          </w:p>
        </w:tc>
      </w:tr>
      <w:tr w:rsidR="00125D89" w:rsidRPr="0073098D" w:rsidTr="008E29A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งานถนนสายวัฒนธรรมกะทู้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กะทู้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กะทู้</w:t>
            </w:r>
          </w:p>
        </w:tc>
      </w:tr>
      <w:tr w:rsidR="00125D89" w:rsidRPr="0073098D" w:rsidTr="008E29AD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งานประเพณีไหว้พระจันทร์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</w:tbl>
    <w:p w:rsidR="00125D89" w:rsidRPr="00DE74EE" w:rsidRDefault="00125D89" w:rsidP="00125D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25D89" w:rsidRPr="00DE74EE" w:rsidRDefault="00125D89" w:rsidP="00125D89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  <w:cs/>
        </w:rPr>
      </w:pPr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ด้านศิลปะการแสดงและดนตรี</w:t>
      </w:r>
      <w:r w:rsidRPr="00DE74E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74E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3517"/>
        <w:gridCol w:w="1873"/>
        <w:gridCol w:w="2085"/>
      </w:tblGrid>
      <w:tr w:rsidR="00125D89" w:rsidRPr="0073098D" w:rsidTr="008E29AD">
        <w:trPr>
          <w:trHeight w:val="42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125D89" w:rsidRPr="0073098D" w:rsidTr="008E29AD">
        <w:trPr>
          <w:trHeight w:val="42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ศิลปะการแสดงการรำรอง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แง็ง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ของชาวเล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รัษฎา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, เกาะแก้ว,      รา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ไวย์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,ไม้ขาว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0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ศิลปะการแสดงการรำมวย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กาหยง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ของชาวเล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รัษฎา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, รา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ไวย์</w:t>
            </w:r>
            <w:proofErr w:type="spellEnd"/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ศิลปะการแสดงการรำตันหยง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ป่าคลอก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ถลาง</w:t>
            </w:r>
            <w:proofErr w:type="spellEnd"/>
          </w:p>
        </w:tc>
      </w:tr>
      <w:tr w:rsidR="00125D89" w:rsidRPr="0073098D" w:rsidTr="008E29AD">
        <w:trPr>
          <w:trHeight w:val="42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การเชิดหุ่นกา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เหล้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ล่อ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โก๊ะ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กะทู้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กะทู้</w:t>
            </w:r>
          </w:p>
        </w:tc>
      </w:tr>
    </w:tbl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25D89" w:rsidRPr="00DE74EE" w:rsidRDefault="00125D89" w:rsidP="00125D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74EE">
        <w:rPr>
          <w:rFonts w:ascii="TH SarabunIT๙" w:hAnsi="TH SarabunIT๙" w:cs="TH SarabunIT๙"/>
          <w:sz w:val="32"/>
          <w:szCs w:val="32"/>
        </w:rPr>
        <w:t xml:space="preserve">  </w:t>
      </w:r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>ด้านโบราณสถาน โบราณวัตถุ</w:t>
      </w:r>
      <w:r w:rsidRPr="00DE74EE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3422"/>
        <w:gridCol w:w="2153"/>
        <w:gridCol w:w="1893"/>
      </w:tblGrid>
      <w:tr w:rsidR="00125D89" w:rsidRPr="0073098D" w:rsidTr="008E29AD">
        <w:trPr>
          <w:trHeight w:val="42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125D89" w:rsidRPr="0073098D" w:rsidTr="008E29AD">
        <w:trPr>
          <w:trHeight w:val="42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ศาลากลางจังหวัดภูเก็ต</w:t>
            </w: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06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วัดพระนางสร้าง</w:t>
            </w: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เทพกระษัตรี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ถลาง</w:t>
            </w:r>
            <w:proofErr w:type="spellEnd"/>
          </w:p>
        </w:tc>
      </w:tr>
      <w:tr w:rsidR="00125D89" w:rsidRPr="0073098D" w:rsidTr="008E29AD">
        <w:trPr>
          <w:trHeight w:val="42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บ้านพระยาวิชิตสงคราม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ศรีสุนทร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ถลาง</w:t>
            </w:r>
            <w:proofErr w:type="spellEnd"/>
          </w:p>
        </w:tc>
      </w:tr>
      <w:tr w:rsidR="00125D89" w:rsidRPr="0073098D" w:rsidTr="008E29AD">
        <w:trPr>
          <w:trHeight w:val="42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อาคารสำนักงานที่ดิน</w:t>
            </w: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ศาลจังหวัดภูเก็ต</w:t>
            </w: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สำนักงานขายประจำประเทศไทยภาคใต้ตอนบน บริษัทการบินไทย จำกัด (มหาชน)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ที่ทำการไปรษณีย์โทรเลข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วัดมงคล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นิมิตร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โรงเรียนภูเก็ตไทยหัว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ตลาดใหญ่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125D89" w:rsidRPr="0073098D" w:rsidTr="008E29AD">
        <w:trPr>
          <w:trHeight w:val="42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พิพิธภัณฑสถานแห่งชาติ</w:t>
            </w: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ถลาง</w:t>
            </w:r>
            <w:proofErr w:type="spellEnd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ศรีสุนทร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89" w:rsidRPr="00DE74EE" w:rsidRDefault="00125D89" w:rsidP="008E29A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74EE">
              <w:rPr>
                <w:rFonts w:ascii="TH SarabunIT๙" w:hAnsi="TH SarabunIT๙" w:cs="TH SarabunIT๙"/>
                <w:sz w:val="32"/>
                <w:szCs w:val="32"/>
                <w:cs/>
              </w:rPr>
              <w:t>ถลาง</w:t>
            </w:r>
            <w:proofErr w:type="spellEnd"/>
          </w:p>
        </w:tc>
      </w:tr>
    </w:tbl>
    <w:p w:rsidR="00125D89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25D89" w:rsidRPr="00DE74EE" w:rsidRDefault="00125D89" w:rsidP="0012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การประเมินสถานการณ์ และสภาพปัญหา ด้านคุณธรรมจริยธรรมใน</w:t>
      </w:r>
      <w:r w:rsidRPr="00DE74EE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</w:p>
    <w:p w:rsidR="00125D89" w:rsidRPr="00D046AE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46AE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การเข้าสู่ประชาคมอาเซี</w:t>
      </w:r>
      <w:r w:rsidRPr="00D046AE">
        <w:rPr>
          <w:rFonts w:ascii="TH SarabunIT๙" w:hAnsi="TH SarabunIT๙" w:cs="TH SarabunIT๙" w:hint="cs"/>
          <w:b/>
          <w:bCs/>
          <w:sz w:val="32"/>
          <w:szCs w:val="32"/>
          <w:cs/>
        </w:rPr>
        <w:t>ยน (</w:t>
      </w:r>
      <w:r w:rsidRPr="00D046AE">
        <w:rPr>
          <w:rFonts w:ascii="TH SarabunIT๙" w:hAnsi="TH SarabunIT๙" w:cs="TH SarabunIT๙"/>
          <w:b/>
          <w:bCs/>
          <w:sz w:val="32"/>
          <w:szCs w:val="32"/>
        </w:rPr>
        <w:t>ASEAN Community</w:t>
      </w:r>
      <w:r w:rsidRPr="00D046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D046AE">
        <w:rPr>
          <w:rFonts w:ascii="TH SarabunIT๙" w:hAnsi="TH SarabunIT๙" w:cs="TH SarabunIT๙" w:hint="cs"/>
          <w:sz w:val="32"/>
          <w:szCs w:val="32"/>
          <w:cs/>
        </w:rPr>
        <w:t>ในปี พ.ศ. ๒๕๕๘ รัฐบาลได้ให้ความสำคัญกับการเข้าสู่ประชาคมอาเซียนโดยมีจุดมุ่งหมายเพื่อนำประเทศไทยไปสู่การเป็นประชาคมอาเซียนที่สมบูรณ์ โดยสร้างความพร้อมและความเข้มแข็งทั้งด้านเศรษฐกิจ สังคม และวัฒนธรรมและการเมืองและความมั่นคง โดยที่ประชาคมอาเซียนทั้งสามเสาหลักมีความสำคัญเท่าเทียมกัน ควรมีการดำเนินการอย่างต่อเนื่องไปพร้อมๆกัน เพราะฉะนั้น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46AE">
        <w:rPr>
          <w:rFonts w:ascii="TH SarabunIT๙" w:hAnsi="TH SarabunIT๙" w:cs="TH SarabunIT๙" w:hint="cs"/>
          <w:sz w:val="32"/>
          <w:szCs w:val="32"/>
          <w:cs/>
        </w:rPr>
        <w:t>การกำหนดการก้าวไปสู่ประชาคมเป็นวาระแห่งชาติ จึงควรครอบคลุมทั้งสามเสาเพื่อประกอบกันเป็นประชาคมอาเซียนที่ครบถ้วนสมบูรณ์ โดยมีคณะกรรมการอาเซียนแห่งชาติเป็นกลไกระดับประเทศในการประสานการดำเนินการ และติดตามความคืบหน้าในภาพรวมทุกเสา และมีหน้าที่สำคัญในการผลักดันและสนับสนุนหน่วยงานราชการต่าง ๆ ในการดำเนินการเพื่อก้าวไปสู่ประชาคมอาเซียน และได้มีการจัดทำแผนงานแห่งชาติสำหรับการก้าวไปสู่การเป็นประชาคมอาเซียนด้วย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อย่างไรก็ตาม ประชากรในอาเซียนประมาณ ๖๐๐ ล้านกว่าคน เมื่อเปิดเสรีด้านต่าง ๆ การไปมาหาสู่ระหว่างประเทศจึงเป็นเรื่องง่าย ปัญหาที่จะตามมาคือสิ่งไม่ดีก็เข้ามาง่ายเหมือนกัน ไม่ว่าผู้ก่อการร้าย แรงงานเถื่อนอาชญากรรมข้ามชาติ ค้ามนุษย์ ยาเสพติด ปัญหาเหล่านี้จะกลายเป็นปัญหาสังคมและจะเพิ่มขึ้นในกลุ่มประเทศอาเซียน เพราะฉะนั้น ปัญหาดังกล่าวจึงเป็นโจทย์สำคัญสำหรับสังคมไทยที่จะต้องเตรียมการป้องกันเพื่อมิให้เกิดวิกฤตการณ์ด้านคุณธรรมเพิ่มขึ้นอีกในสังคมไทย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46AE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046A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046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การจัดทำยุทธศาสตร์ชาติระยะ ๒๐ 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๒๕๖๐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z w:val="32"/>
          <w:szCs w:val="32"/>
          <w:cs/>
        </w:rPr>
        <w:t>๒๕๗๙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เนื่องจากความไม่ต่อเนื่องของนโยบายรัฐบาล เมื่อมีรัฐบาลใหม่นโยบายที่เคยทำไว้ก็เปลี่ยนแปลงไป ไม่มีการมองในระยะยาว และประกอบกับการทำของภาครัฐที่ไม่มีการบูร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การร่วมกัน จึงไม่เกิดการพัฒนาประเทศในทุกภาคส่วน ประเทศจึงไม่มีประสิทธิภาพเพียงพอ เพราะฉะนั้น ในการประชุมคณะรัฐมนตรีเมื่อวันที่ ๓๐ มิถุนายน ๒๕๕๘คณะรัฐมนตรีมีมติเห็นชอบตามที่สำนักเลขาธิการคณะรัฐมนตรี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สลค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.)  </w:t>
      </w:r>
      <w:r>
        <w:rPr>
          <w:rFonts w:ascii="TH SarabunIT๙" w:hAnsi="TH SarabunIT๙" w:cs="TH SarabunIT๙" w:hint="cs"/>
          <w:sz w:val="32"/>
          <w:szCs w:val="32"/>
          <w:cs/>
        </w:rPr>
        <w:t>เสนอให้มีการจัดทำยุทธศาสตร์ชาติระยะ ๒๐ ปี โดย</w:t>
      </w:r>
    </w:p>
    <w:p w:rsidR="00125D89" w:rsidRDefault="00125D89" w:rsidP="00125D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:rsidR="00125D89" w:rsidRDefault="00125D89" w:rsidP="00125D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แต่งตั้งคณะกรรมการจัดทำยุทธศาสตร์ชาติ ซึ่งมีเลขาธิการนายกรัฐมนตรีเป็นประธาน มอบหมายให้ทุกหน่วยงานจัดส่งข้อมูลที่เกี่ยวข้องสำหรับการจัดทำยุทธศาสตร์ชาติระยะ ๒๐ ปี ให้คณะกรรมการจัดทำยุทธศาสตร์ชาติเพื่อใช้เป็นข้อมูลการประกอบการดำเนินการจัดทำยุทธศาสตร์ชาติระยะ ๒๐ ปี โดยมีรองนายกรัฐมนตรี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นายวิษณุ เครืองาม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นำกรอบการจัดทำยุทธศาสตร์ชาติระยะ ๒๐ ปี ไปหารือกับสภาปฏิรูปแห่งชาติ เพื่อให้แนวทางปฏิรูปดำเนินไปในทิศทางเดียวกัน และให้สำนักเลขาธิการคณะรัฐมนตรี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สลค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.)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และสำนักเลขาธิการนายกรัฐมนตรี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สลน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.)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นวทางการปรับปรุงกลไกการขับเคลื่อนนโยบายของรัฐบาลในรูปของคณะกรรมการเพื่อกำกับดูแลในภาพรวมเพื่อตอบเสนอต่อนายกรัฐมนตรีต่อไป ดังนั้น ยุทธศาสตร์ชาติจึงเป็นตัวแม่บทสำคัญในการพัฒนาประเทศ โดยมีการวางแผนไว้เป็นวัตถุประสงค์แห่งชาติ มีการร่วมกันทำงานทั้งภาครัฐ ภาคเอกชนและภาคประชาชน หลังจากนี้เมื่อมีรัฐบาลใหม่ก็จะผูกติดอยู่กับยุทธศาสตร์ชาติที่ได้วางไว้แล้ว เพื่อให้ประเทศมีความมั่นคง มั่งคั่ง ยั่งยืน เป็นสังคมที่มีคุณภาพมีระบบเศรษฐกิจที่เข้มแข็ง สภาพแวดล้อมที่น่าอยู่ และคนไทยในฐานะที่เป็นองค์ประกอบสำคัญของสังคมเป็นมนุษย์ที่สมบูรณ์ยึดมั่นในหลักคุณธรรมนำไปสู่สังคมคุณธรรมต่อไป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634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8634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863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การเปลี่ยนแปลงประเทศไปสู่ </w:t>
      </w:r>
      <w:r w:rsidRPr="00386349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86349">
        <w:rPr>
          <w:rFonts w:ascii="TH SarabunIT๙" w:hAnsi="TH SarabunIT๙" w:cs="TH SarabunIT๙" w:hint="cs"/>
          <w:b/>
          <w:bCs/>
          <w:sz w:val="32"/>
          <w:szCs w:val="32"/>
          <w:cs/>
        </w:rPr>
        <w:t>โมเดลประเทศไทย ๔</w:t>
      </w:r>
      <w:r w:rsidRPr="0038634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86349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38634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863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สร้างความเข้มแข็งจากภายในเชื่อมโยงเศรษฐกิจไทยสู่โลก</w:t>
      </w:r>
      <w:r w:rsidRPr="00386349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หากย้อนหลังไปในอดีต ประเทศไทยมีการปรับโมเดลเศรษฐกิจจาก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โมเดลประเทศไทย 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ที่เน้นภาคเกษตร ไปสู่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โมเดลประเทศไทย 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ที่เน้นอุตสาหกรรมเบา และก้าวสู่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โมเดลประเทศไทย 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ในปัจจุบันที่เน้นอุตสาหกรรมหนัก ซึ่งทำให้ประเทศไทยต้องเผชิญกับกับดักประเทศรายได้ปานกลาง ความเหลื่อมล้ำของความมั่นคง และความไม่สมดุลในการพัฒนา กับดักเหล่านี้เป็นประเด็นที่ท้าทายรัฐบาล ในการปฏิรูปโครงสร้างเศรษฐกิจ เพื่อก้าวข้าม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 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ไปสู่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 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ซึ่งรัฐบาลต้องการปรับเปลี่ยนโครงสร้างเศรษฐกิจไปสู่ </w:t>
      </w:r>
      <w:r>
        <w:rPr>
          <w:rFonts w:ascii="TH SarabunIT๙" w:hAnsi="TH SarabunIT๙" w:cs="TH SarabunIT๙"/>
          <w:sz w:val="32"/>
          <w:szCs w:val="32"/>
        </w:rPr>
        <w:t xml:space="preserve">“Value-Based Economy”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เศรษฐกิจที่ขับเคลื่อนด้วยนวัตกรรม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กล่าวคือ ในปัจจุบันเรายังติดต่อในโมเดลเศรษฐกิจแบบ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ทำมาก ได้น้อย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จึงต้องปรับเปลี่ยนเป็น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ทำน้อย ได้มาก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การขับเคลื่อนให้เกิดการเปลี่ยนแปลงอย่างน้อยใน ๓ มิติ ได้แก่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เปลี่ยนจากการผลิตสินค้า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โภคภัณฑ์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ไปสู่สินค้าเชิง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นวัตกรรม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เปลี่ยนจากการเน้นภาคการผลิตสินค้า ไปสู่การเน้นภาคบริการมากขึ้น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โมเดลประเทศไทย 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 จึงเป็นการพัฒนา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เครื่องยนต์เพื่อขับเคลื่อนการเติบโตทางเศรษฐกิจยุคใหม่</w:t>
      </w:r>
      <w:r>
        <w:rPr>
          <w:rFonts w:ascii="TH SarabunIT๙" w:hAnsi="TH SarabunIT๙" w:cs="TH SarabunIT๙"/>
          <w:sz w:val="32"/>
          <w:szCs w:val="32"/>
        </w:rPr>
        <w:t xml:space="preserve">” (New Engines of Growth)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ด้วยการแปลง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ความได้เปรียบเชิงเปรียบเทียบ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ของประเทศที่มีอยู่ ๒ ด้าน คือ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ความหลากหลายเชิงชีวภาพ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ความหลากหลายเชิงวัฒนธรรม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ให้เป็น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ความได้เปรียบในเชิงแข่งขัน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กล่าวโดยสรุป กระบวนทัศน์ในการพัฒนาภายใต้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โมเดลประเทศไทย 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มี ๓ ประเด็นสำคัญ ได้แก่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E1469">
        <w:rPr>
          <w:rFonts w:ascii="TH SarabunIT๙" w:hAnsi="TH SarabunIT๙" w:cs="TH SarabunIT๙" w:hint="cs"/>
          <w:sz w:val="32"/>
          <w:szCs w:val="32"/>
          <w:cs/>
        </w:rPr>
        <w:tab/>
      </w:r>
      <w:r w:rsidRPr="00DE146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เป็นจุดเริ่มต้นของยุทธศาสตร์ชาติ ๒๐ ปี ในการขับเคลื่อนไปสู่การเป็นประเทศที่มั่งคั่ง มั่นคงและยั่งยืนอย่างเป็นรูปธรรม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>
        <w:rPr>
          <w:rFonts w:ascii="TH SarabunIT๙" w:hAnsi="TH SarabunIT๙" w:cs="TH SarabunIT๙"/>
          <w:sz w:val="32"/>
          <w:szCs w:val="32"/>
        </w:rPr>
        <w:t xml:space="preserve">“Reform in Action”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ที่มีการผลักดันการปฏิรูปโครงสร้างเศรษฐกิจ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2934">
        <w:rPr>
          <w:rFonts w:ascii="TH SarabunPSK" w:hAnsi="TH SarabunPSK" w:cs="TH SarabunPSK" w:hint="cs"/>
          <w:sz w:val="32"/>
          <w:szCs w:val="32"/>
          <w:cs/>
        </w:rPr>
        <w:t>การปฏิรูป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63BB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และการพัฒนา และการปฏิรูปการศึกษาไปพร้อมๆกัน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-๘-</w:t>
      </w:r>
    </w:p>
    <w:p w:rsidR="00125D89" w:rsidRDefault="00125D89" w:rsidP="00125D8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เป็นการผนึกกำลังของทุกภาคส่วนภายใต้แนวคิด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ประชารัฐ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ที่ผนึกกำลังกับเครือข่ายพันธมิตรทางธุรกิจ การวิจัยพัฒนา และบุคลากรระดับโลก ภายใต้หลักปรัชญาของเศรษฐกิจพอเพียงของการ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รู้จักเติม รู้จักพอ และรู้จักปัน”</w:t>
      </w:r>
    </w:p>
    <w:p w:rsidR="00125D89" w:rsidRDefault="00125D89" w:rsidP="00125D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4EF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14EF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4EF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การปรับตัวเข้าสู่เศรษฐกิจโลกแบบหลายศูนย์กลางทำให้สังคมไทยเปลี่ยนแปลง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การขยายตัวของขั้วอำนาจทางเศรษฐกิจใหม่ อาทิ บราซิล รัสเซีย อินเดีย และจีน และการรวมกลุ่มเศรษฐกิจที่สำคัญต่อประเทศไทยโดยเฉพาะการเป็นประชาคมอาเซียนในปี ๒๕๕๘ จะมีผลกระทบต่อการพัฒนาสังคมของไทย โดยเฉพาะการพัฒนาทรัพยากรมนุษย์ที่รองรับการรวมกลุ่มทางเศรษฐกิจ ซึ่งย่อมมีผลทางอ้อมต่อการส่งเสริมคุณธรรมและการที่ไทยเข้าสู่เศรษฐกิจโลก ทำให้สังคมไทยเปิดกว้างสู่โลกา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ภิวัตน์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เกิดการเลื่อนไหลของวัฒนธรรมอย่างไร้พรมแดนเข้าสู่สังคมไทยโดยขาดความรอบรู้ที่จะเป็นภูมิคุ้มกันในการกลั่นกรองที่ดีได้ส่งผลกระทบต่อระบบคุณค่า ความเชื่อ พฤติกรรมการดำรงชีวิต และการปฏิสัมพันธ์ในสังคมไทยให้ปรับเปลี่ยนไปจากเดิม คนไทยมีค่านิยมและพฤติกรรมที่เน้นวัตถุนิยมและบริโภคนิยมเพิ่มมากขึ้น ขาดจิตสำนึกสาธารณะ ให้ความสำคัญส่วนตัวมากกว่าส่วนรวม การให้คุณค่าและศักดิ์ศรีของความเป็นคน และการยึดหลักธรรมในการดำเนินชีวิตเริ่มเสื่อมถอยลง วัฒนธรรมและภูมิปัญญาของชาติถูกละเลยและมีการถ่ายทอดสู่คนรุ่นใหม่น้อย</w:t>
      </w:r>
    </w:p>
    <w:p w:rsidR="00125D89" w:rsidRPr="00E14EFF" w:rsidRDefault="00125D89" w:rsidP="00125D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4EF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E14EF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4E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ความก้าวหน้าทางเทคโนโลยี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4EFF">
        <w:rPr>
          <w:rFonts w:ascii="TH SarabunPSK" w:hAnsi="TH SarabunPSK" w:cs="TH SarabunPSK" w:hint="cs"/>
          <w:sz w:val="32"/>
          <w:szCs w:val="32"/>
          <w:cs/>
        </w:rPr>
        <w:t>มีบทบาทสำคัญ</w:t>
      </w:r>
      <w:r>
        <w:rPr>
          <w:rFonts w:ascii="TH SarabunPSK" w:hAnsi="TH SarabunPSK" w:cs="TH SarabunPSK" w:hint="cs"/>
          <w:sz w:val="32"/>
          <w:szCs w:val="32"/>
          <w:cs/>
        </w:rPr>
        <w:t>ต่อการพัฒนาสังคม รวมทั้งตอบสนองการดำรงชีวิตของประชาชนมากยิ่งขึ้น ทั้งเทคโนโลยีสารสนเทศและการสื่อสารที่เปลี่ยนแปลงไปอย่างรวดเร็ว ผ่านกระแสโลกา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ภิวัตน์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และโลกไซเบอร์ ทำให้สังคมไทยมุ่งแสวงหาความสุขและสร้าง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ลักษณ์ส่วนตัว ผ่านเครือข่ายสังคมออนไลน์ เกิดเป็นวัฒนธรรมที่หลากหลายที่ไม่สามารถบ่งบอกถึงความเป็นไทยได้ชัดเจน นอกจากนี้เทคโนโลยีเกี่ยวกับการทำงาน อาจเป็นภัยคุกคามต่อชีวิตจิตใจ อาทิ การจารกรรมข้อมูลธุรกิจหรือข้อมูลส่วนบุคคล ประเทศที่พัฒนาเทคโนโลยีมาก อาจไม่มีความสมดุลในการพัฒนาระหว่างกายกับจิตใจของกลุ่มคนในสังคมจะทำให้เกิดความเหลื่อมล้ำในการพัฒนา จึงเป็นความท้าทายในการพัฒนาคุณธรรมจริยธรรมของสังคมยุคใหม่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323AA">
        <w:rPr>
          <w:rFonts w:ascii="TH SarabunPSK" w:hAnsi="TH SarabunPSK" w:cs="TH SarabunPSK" w:hint="cs"/>
          <w:b/>
          <w:bCs/>
          <w:sz w:val="32"/>
          <w:szCs w:val="32"/>
          <w:cs/>
        </w:rPr>
        <w:t>๖.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สภาพปัญหาด้านคุณธรรมจริยธรรมในจังหวัด </w:t>
      </w:r>
      <w:r>
        <w:rPr>
          <w:rFonts w:ascii="TH SarabunPSK" w:hAnsi="TH SarabunPSK" w:cs="TH SarabunPSK" w:hint="cs"/>
          <w:sz w:val="32"/>
          <w:szCs w:val="32"/>
          <w:cs/>
        </w:rPr>
        <w:t>สังคมปัจจุบันเกิดความเสื่อมถอยในด้านคุณธรรมจริยธรรม ทุกอาชีพ และเห็นได้ชัดและเป็นข่าวอยู่ทุกวัน คือการทุจริต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รับชัน การก่ออาชญากรรม       การประพฤติผิดหรือละเมิดระเบียบวินัยการจราจร การเสพและการค้ายาเสพติด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ปัญหาด้านคุณธรรมจริยธรรม การเสื่อมถอยของจิตสำนึกที่ดีงาม ความซื่อสัตย์สุจริต ปัญหาการขาดความกตัญญูไม่เชื่อฟังบิดามารดา/ขาดความสำรวมในกิริยามารยาทและการมีสัมมาคารวะต่อผู้ใหญ่ ปัญหาการสืบสานวัฒนธรรมประเพณี ขาดการรณรงค์เกี่ยวกับวัฒนธรรมอย่างพอเพียง ปัญหาการมีเพศสัมพันธ์ก่อนวัยอันควร ปัญหาวัฒนธรรมไทยถูกชาวต่างชาติกลืน ปัญหาสื่อต่างๆที่เผยแพร่ภาพและเนื้อหาที่ไม่เหมาะสม เช่น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เว็ปไซต์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ลามก เป็นต้น ปัญหาความเสื่อมโทรมทางศาสนา 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สรุปว่าสังคมในจังหวัดกำลังเผชิญกับวิกฤตความเสื่อมถอยทางสังคมทางด้านคุณธรรมจริยธรรม ซึ่งสะท้อนได้จากคนในสังคมมีความถี่ใช้ความรุ่นแรงมากขึ้น ทั้งปัญหาแย่งชิงทรัพยากรระหว่างชุมชน ความคิดเห็นที่แตกต่างทางการเมือง ปัยกาการแพร่ระบาดของยาเสพติด และการพนันเพิ่มขึ้นโดยเฉพาะในกลุ่มเด็ก</w:t>
      </w:r>
    </w:p>
    <w:p w:rsidR="00125D89" w:rsidRDefault="00125D89" w:rsidP="00125D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-๙-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และเยาวชน ปัญหาต่างเหล่านี้เกิดจากคนในสังคมย่อหย่อนจากศีลธรรมอันดีงาม ทำให้คนในสังคมขาดความยับยั้งชั่งใจ ขาดการใช้เหตุผล ขาดความเอื้ออาทร ส่งผลให้ความมีคุณธรรมในสังคมลดลง</w:t>
      </w:r>
    </w:p>
    <w:p w:rsidR="00125D89" w:rsidRPr="00377D67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การวิเคราะห์จุดแข็งจุดอ่อน โอกาส และภาวะคุกคาม หรืออุปสรรคในการส่งเสริมคุณธรรมในระดับจังหวัดภูเก็ต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จุดแข็ง (</w:t>
      </w:r>
      <w:r>
        <w:rPr>
          <w:rFonts w:ascii="TH SarabunPSK" w:hAnsi="TH SarabunPSK" w:cs="TH SarabunPSK"/>
          <w:b/>
          <w:bCs/>
          <w:sz w:val="32"/>
          <w:szCs w:val="32"/>
        </w:rPr>
        <w:t>Strengths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๑) จังหวัดภูเก็ต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มีศา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สนสถานที่มีความเข้มแข็งครบทั้ง ๕ ศาสนาเป็นองค์กรที่สนับสนุนส่งเสริมคุณธรรมของจังหวัด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ทุกภาคส่วนในจังหวัด ทั้งภาครัฐ ภาคธุรกิจ ภาคเอกชน และภาคประชาชน ต่างให้ความสำคัญ และสนับสนุนการส่งเสริมคุณธรรมให้กับเด็ก เยาวชน และประชาชนทั่วไป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จังหวัดภูเก็ตมีค่านิยม ด้านศิลปวัฒนธรรม ประเพณี และภูมิปัญญาในด้านต่างๆ ที่ดีงามและมีคุณค่า ซึ่งเป็นพื้นฐานสำคัญที่ยึดโยงให้คนในจังหวัดที่อยู่ร่วมกันบนความแตกต่างได้อย่างสันติสุข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14D6">
        <w:rPr>
          <w:rFonts w:ascii="TH SarabunPSK" w:hAnsi="TH SarabunPSK" w:cs="TH SarabunPSK" w:hint="cs"/>
          <w:b/>
          <w:bCs/>
          <w:sz w:val="32"/>
          <w:szCs w:val="32"/>
          <w:cs/>
        </w:rPr>
        <w:t>จุดอ่อน (</w:t>
      </w:r>
      <w:r w:rsidRPr="009714D6">
        <w:rPr>
          <w:rFonts w:ascii="TH SarabunPSK" w:hAnsi="TH SarabunPSK" w:cs="TH SarabunPSK"/>
          <w:b/>
          <w:bCs/>
          <w:sz w:val="32"/>
          <w:szCs w:val="32"/>
        </w:rPr>
        <w:t>Weaknesses</w:t>
      </w:r>
      <w:r w:rsidRPr="009714D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ขาดการประสานความร่วมมือและ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การการทำงานในภาครัฐ ด้านบุคลากร บทบาทหน้าที่ และงบประมาณการดำเนินงานส่งเสริมคุณธรรม ตลอดจนขาดการติดตามประเมินผลด้านประสิทธิภาพการทำงานของเจ้าหน้าที่และการใช้งบประมาณ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ขาดการกระบวนการมีส่วนร่วมหรือกระบวนการตัดสินใจที่ต้องใช้การมีส่วนร่วมจากทุกภาคส่วนในจังหวัด ทำให้บางครั้งการขับเคลื่อนงานเป็นไปอย่างเชื่องช้า ซึ่งงานส่งเสริมคุณธรรมเพื่อพัฒนาคุณภาพคนในจังหวัดก็เช่นเดียวกัน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ความเจริญเติบโตทางด้านเศรษฐกิจและกระแสโลกา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ภิวัตน์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มีผลกระทบต่อวัฒนธรรม ประเพณี ดั่งเดิมที่ดีงามของจังหวัด ส่งผลให้สังคมในจังหวัดมีความเป็นวัตถุนิยม พฤติกรรมของคนมีการเปลี่ยนแปลง คนในจังหวัดให้ความสำคัญกับศีลธรรม และวัฒนธรรมที่ดีงามลดลง ทั้งการดำรงชีวิตและความสัมพันธ์กังผู้อื่น มุ่งหารายได้เพื่อสนองความต้องการ การช่วยเหลือเกื้อกูลกันลดลง  ความมีน้ำใจไมตรีลดลง ต่างแก่งแย่งเอารัดเอาเปรียบกัน ขาดความสามัคคี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E5CB1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 (</w:t>
      </w:r>
      <w:r w:rsidRPr="005E5CB1">
        <w:rPr>
          <w:rFonts w:ascii="TH SarabunPSK" w:hAnsi="TH SarabunPSK" w:cs="TH SarabunPSK"/>
          <w:b/>
          <w:bCs/>
          <w:sz w:val="32"/>
          <w:szCs w:val="32"/>
        </w:rPr>
        <w:t>Opportunities</w:t>
      </w:r>
      <w:r w:rsidRPr="005E5CB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การมีแผนแม่บทส่งเสริมคุณธรรมแห่งชาติ ฉบับที่ ๑ (พ.ศ. ๒๕๕๙-๒๕๖๔) และแผนปฏิบัติการส่งเสริมคุณธรรมจังหวัดประจำปีงบประมาณ สามารถนำมาใช้เป็นกรอบแนวทางในการส่งเสริมคุณธรรมในจังหวัดได้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๒) การเรียกร้องให้ทุกภาคส่วนทั้งภาครัฐและภาคธุรกิจเอกชนบริหารงานและดำเนินกิจกรรมต่างๆ อย่างมีคุณธรรม ประกอบด้วย ความโปร่งใส 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บาล(</w:t>
      </w:r>
      <w:r>
        <w:rPr>
          <w:rFonts w:ascii="TH SarabunPSK" w:hAnsi="TH SarabunPSK" w:cs="TH SarabunPSK"/>
          <w:sz w:val="32"/>
          <w:szCs w:val="32"/>
        </w:rPr>
        <w:t>Good Corporate Governance</w:t>
      </w:r>
      <w:r>
        <w:rPr>
          <w:rFonts w:ascii="TH SarabunPSK" w:hAnsi="TH SarabunPSK" w:cs="TH SarabunPSK" w:hint="cs"/>
          <w:sz w:val="32"/>
          <w:szCs w:val="32"/>
          <w:cs/>
        </w:rPr>
        <w:t>)และมีจิตสำนึกรับผิดชอบต่อสังคม (</w:t>
      </w:r>
      <w:r>
        <w:rPr>
          <w:rFonts w:ascii="TH SarabunPSK" w:hAnsi="TH SarabunPSK" w:cs="TH SarabunPSK"/>
          <w:sz w:val="32"/>
          <w:szCs w:val="32"/>
        </w:rPr>
        <w:t>Corporate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Social </w:t>
      </w:r>
      <w:proofErr w:type="spellStart"/>
      <w:r>
        <w:rPr>
          <w:rFonts w:ascii="TH SarabunPSK" w:hAnsi="TH SarabunPSK" w:cs="TH SarabunPSK"/>
          <w:sz w:val="32"/>
          <w:szCs w:val="32"/>
        </w:rPr>
        <w:t>Responsibility:CSR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-๑๐-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จังหวัดภูเก็ตมีทุนทางสังคมที่ดีงาม ที่มีการสั่งสมและต่อยอดสืบต่อกันมาเป็นเวลายาวนาน รวมถึงการร่วมตัวกันของคนอย่างมีคุณภาพเพื่อสร้างประโยชน์แก่ส่วนรวมบนพื้นฐานของความไว้เนื้อเชื่อใจ สายใยแห่งความผูกพันและวัฒนธรรมที่ดีงาม ได้แก่ทุนคน ทุนความรู้ ทุนภูมิปัญญา และทุนทางวัฒนธรรม ซึ่งหากนำมาพัฒนาและใช้ประโยชน์อย่างเหมาะสมแล้ว จะเป็นปัจจัยสำคัญในการพัฒนาจังหวัดภูเก็ตได้อย่างสมดุลและยั่งยืน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2637B">
        <w:rPr>
          <w:rFonts w:ascii="TH SarabunPSK" w:hAnsi="TH SarabunPSK" w:cs="TH SarabunPSK" w:hint="cs"/>
          <w:b/>
          <w:bCs/>
          <w:sz w:val="32"/>
          <w:szCs w:val="32"/>
          <w:cs/>
        </w:rPr>
        <w:t>ภาวะคุกคาม/อุปสรรค(</w:t>
      </w:r>
      <w:r w:rsidRPr="00A2637B">
        <w:rPr>
          <w:rFonts w:ascii="TH SarabunPSK" w:hAnsi="TH SarabunPSK" w:cs="TH SarabunPSK"/>
          <w:b/>
          <w:bCs/>
          <w:sz w:val="32"/>
          <w:szCs w:val="32"/>
        </w:rPr>
        <w:t>Threats</w:t>
      </w:r>
      <w:r w:rsidRPr="00A2637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กระแส บริโภคนิยม และการโฆษณาชวนเชื่อ กำลังเป็นกระแสที่มีอิทธิพลต่อค่านิยมของคนในสังคมไทย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ความเจริญก้าวหน้าทางเทคโนโลยีสารสนเทศในภาวะปัจจุบัน แม้จะมีผลกระทบในเชิงบวกในเรื่องความสะดวกสบาย แต่อาจส่งผลกระทบต่อเชิงลบต่อการยึดมั่นในคุณธรรมของประชาชนในสังคมจังหวัด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๓) กระแสไหลบ่าของวัฒนธรรมต่างชาติที่เข้ามาสู่สังคมจังหวัดภูเก็ต ทำให้รากเหง้าความเป็นไทยหลายประการได้รับผลกระทบถูกลดคุณค่าและถูกเปลี่ยนแปลง โดยเฉพาะขนบธรรมเนียมประเพณีวัฒนธรรมไทยกำลังถูกกลืนจากค่านิยมตะวันตก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Pr="009714D6" w:rsidRDefault="00125D89" w:rsidP="00125D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-๑๑-</w:t>
      </w:r>
    </w:p>
    <w:p w:rsidR="00125D89" w:rsidRDefault="00125D89" w:rsidP="00125D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๒</w:t>
      </w:r>
    </w:p>
    <w:p w:rsidR="00125D89" w:rsidRDefault="00125D89" w:rsidP="00125D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วิสัยทัศน์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 และยุทธศาสตร์การส่งเสริมคุณธรรมในจังหวัดภูเก็ต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 (</w:t>
      </w:r>
      <w:r>
        <w:rPr>
          <w:rFonts w:ascii="TH SarabunPSK" w:hAnsi="TH SarabunPSK" w:cs="TH SarabunPSK"/>
          <w:b/>
          <w:bCs/>
          <w:sz w:val="32"/>
          <w:szCs w:val="32"/>
        </w:rPr>
        <w:t>Vision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สังคมจังหวัดภูเก็ต เป็นสังคมคุณธรรมที่น้อมนำหลักปรัชญาเศรษฐกิจพอเพียงในการดำรงชีวิต      สืบสานความเป็นไทย และอยู่ร่วมกันบนพื้นฐานความหลากหลายทางวัฒนธรรมอย่างสันติสุข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25D89" w:rsidRPr="00E8782D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782D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Goal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สังคมจังหวัดภูเก็ตเป็นสังคมคุณธรรม คนในสังคมปฏิบัติตนตามหลักคำสอนทางศาสนาที่ตนนับถือ น้อมนำหลักปรัชญาเศรษฐกิจพอเพียงมาปฏิบัติ ธำรงรักษาไว้ซึ่งวัฒนธรรมอันดีงาม และอยู่ร่วมกันบนความหลากหลายทางวัฒนธรรมอย่างสันติสุข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Pr="008A6737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8A6737">
        <w:rPr>
          <w:rFonts w:ascii="TH SarabunPSK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8A6737">
        <w:rPr>
          <w:rFonts w:ascii="TH SarabunPSK" w:hAnsi="TH SarabunPSK" w:cs="TH SarabunPSK" w:hint="cs"/>
          <w:b/>
          <w:bCs/>
          <w:sz w:val="32"/>
          <w:szCs w:val="32"/>
          <w:cs/>
        </w:rPr>
        <w:t>กิจ (</w:t>
      </w:r>
      <w:r w:rsidRPr="008A6737">
        <w:rPr>
          <w:rFonts w:ascii="TH SarabunPSK" w:hAnsi="TH SarabunPSK" w:cs="TH SarabunPSK"/>
          <w:b/>
          <w:bCs/>
          <w:sz w:val="32"/>
          <w:szCs w:val="32"/>
        </w:rPr>
        <w:t>Mission</w:t>
      </w:r>
      <w:r w:rsidRPr="008A673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พัฒนาคนให้มีคุณธรรมตามหลักธรรมทางศาสนา น้อมนำหลักปรัชญาเศรษฐกิจพอเพียงมาเป็นหลักในการพัฒนาคุณภาพชีวิต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พัฒนาระบบการบริหารจัดการด้านส่งเสริมคุณธรรมให้มีประสิทธิภาพในมิติต่างๆ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ส่งเสริมให้ทุกภาคส่วนในจังหวัดได้มีส่วนร่วมในกระบวนการส่งเสริมคุณธรรม เพื่อสร้างให้เป็นจังหวัดคุณธรรมที่คนในจังหวัดอยู่ร่วมกันอย่างสันติสุข 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 มีความสมานฉันท์  อย่างยั่งยืน</w:t>
      </w:r>
    </w:p>
    <w:p w:rsidR="00125D89" w:rsidRDefault="00125D89" w:rsidP="00125D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ส่งเสริมให้จังหวัดภูเก็ตเป็นแบบอย่างด้านคุณธรรมในระดับภาคและระดับประเทศ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F240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วัตถุประสงค์หลัก (</w:t>
      </w:r>
      <w:r w:rsidRPr="000F2405">
        <w:rPr>
          <w:rFonts w:ascii="TH SarabunPSK" w:hAnsi="TH SarabunPSK" w:cs="TH SarabunPSK"/>
          <w:b/>
          <w:bCs/>
          <w:sz w:val="32"/>
          <w:szCs w:val="32"/>
        </w:rPr>
        <w:t>Objective</w:t>
      </w:r>
      <w:r w:rsidRPr="000F240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เพื่อวางระบบรากฐานการส่งเสริมคุณธรรมในจังหวัด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เพื่อสร้างความเข้มแข็งในระบบการบริหารจัดการส่งเสริมคุณธรรมให้เป็นเอกภาพ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เพื่อสร้างเครือข่ายความร่วมมือในการส่งเสริมคุณธรรมในระดับจังหวัด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เพื่อส่งเสริมให้จังหวัดภูเก็ตเป็นแบบอย่างด้านคุณธรรมในระดับภาคและระดับประเทศ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3A06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ยุทธศาสตร์การส่งเสริมคุณธรรมในจังหวัดภูเก็ต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ยุทธศาสตร์ที่ ๑ วางระบบรากฐานการเสริมสร้างคุณธรรมในสังคมระดับต่างๆ และน้อมนำหลักปรัชญาของเศรษฐกิจพอเพียงมาเป็นหลักในการพัฒนาคุณภาพชีวิต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กลยุทธ์ที่ ๑ เสริมสร้างรากฐานคุณธรรมของสถาบันครอบครัว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63A06">
        <w:rPr>
          <w:rFonts w:ascii="TH SarabunPSK" w:hAnsi="TH SarabunPSK" w:cs="TH SarabunPSK"/>
          <w:sz w:val="32"/>
          <w:szCs w:val="32"/>
          <w:cs/>
        </w:rPr>
        <w:t xml:space="preserve"> เสริมสร้างรากฐานคุณธรรมของสถาบัน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3A06">
        <w:rPr>
          <w:rFonts w:ascii="TH SarabunPSK" w:hAnsi="TH SarabunPSK" w:cs="TH SarabunPSK"/>
          <w:sz w:val="32"/>
          <w:szCs w:val="32"/>
          <w:cs/>
        </w:rPr>
        <w:t xml:space="preserve"> เสริมสร้างรากฐานคุณธรรมของสถาบัน</w:t>
      </w:r>
      <w:r>
        <w:rPr>
          <w:rFonts w:ascii="TH SarabunPSK" w:hAnsi="TH SarabunPSK" w:cs="TH SarabunPSK" w:hint="cs"/>
          <w:sz w:val="32"/>
          <w:szCs w:val="32"/>
          <w:cs/>
        </w:rPr>
        <w:t>ศาสนา</w:t>
      </w:r>
    </w:p>
    <w:p w:rsidR="00125D89" w:rsidRDefault="00125D89" w:rsidP="00125D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-๑๒-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63A06">
        <w:rPr>
          <w:rFonts w:ascii="TH SarabunPSK" w:hAnsi="TH SarabunPSK" w:cs="TH SarabunPSK"/>
          <w:sz w:val="32"/>
          <w:szCs w:val="32"/>
          <w:cs/>
        </w:rPr>
        <w:t xml:space="preserve"> เสริมสร้างรากฐานคุณธรรมของสถาบัน</w:t>
      </w:r>
      <w:r>
        <w:rPr>
          <w:rFonts w:ascii="TH SarabunPSK" w:hAnsi="TH SarabunPSK" w:cs="TH SarabunPSK" w:hint="cs"/>
          <w:sz w:val="32"/>
          <w:szCs w:val="32"/>
          <w:cs/>
        </w:rPr>
        <w:t>เศรษฐกิจ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63A06">
        <w:rPr>
          <w:rFonts w:ascii="TH SarabunPSK" w:hAnsi="TH SarabunPSK" w:cs="TH SarabunPSK"/>
          <w:sz w:val="32"/>
          <w:szCs w:val="32"/>
          <w:cs/>
        </w:rPr>
        <w:t xml:space="preserve"> เสริมสร้างรากฐานคุณธรรมของสถาบัน</w:t>
      </w:r>
      <w:r>
        <w:rPr>
          <w:rFonts w:ascii="TH SarabunPSK" w:hAnsi="TH SarabunPSK" w:cs="TH SarabunPSK" w:hint="cs"/>
          <w:sz w:val="32"/>
          <w:szCs w:val="32"/>
          <w:cs/>
        </w:rPr>
        <w:t>ทางการเมืองการปกครอง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เสริมสร้างรากฐานวั</w:t>
      </w:r>
      <w:r>
        <w:rPr>
          <w:rFonts w:ascii="TH SarabunPSK" w:hAnsi="TH SarabunPSK" w:cs="TH SarabunPSK" w:hint="cs"/>
          <w:sz w:val="32"/>
          <w:szCs w:val="32"/>
          <w:cs/>
        </w:rPr>
        <w:t>ฒนธรรมไทยเป็นฐานในการเสริมสร้างคุณธรรม</w:t>
      </w:r>
    </w:p>
    <w:p w:rsidR="00125D89" w:rsidRPr="00C63A06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5C75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เสริมสร้าง</w:t>
      </w:r>
      <w:r>
        <w:rPr>
          <w:rFonts w:ascii="TH SarabunPSK" w:hAnsi="TH SarabunPSK" w:cs="TH SarabunPSK" w:hint="cs"/>
          <w:sz w:val="32"/>
          <w:szCs w:val="32"/>
          <w:cs/>
        </w:rPr>
        <w:t>การใช้สื่อมวลชนเป็นเครื่องมือในการส่งเสริมคุณธรรม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5C756F">
        <w:rPr>
          <w:rFonts w:ascii="TH SarabunPSK" w:hAnsi="TH SarabunPSK" w:cs="TH SarabunPSK"/>
          <w:sz w:val="32"/>
          <w:szCs w:val="32"/>
          <w:cs/>
        </w:rPr>
        <w:t xml:space="preserve"> เสริมสร้าง</w:t>
      </w:r>
      <w:r>
        <w:rPr>
          <w:rFonts w:ascii="TH SarabunPSK" w:hAnsi="TH SarabunPSK" w:cs="TH SarabunPSK" w:hint="cs"/>
          <w:sz w:val="32"/>
          <w:szCs w:val="32"/>
          <w:cs/>
        </w:rPr>
        <w:t>คุณธรรมในภาควิชาชีพ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25D89" w:rsidRPr="005C756F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C756F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๑ สร้างและพัฒนาระบบบริหารจัดการงานด้านส่งเสริมคุณธรรมและเสริมสร้างความเป็น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เอกภาพแก่สถาบัน/องค์กร หน่วยงานราชการต่าง ๆ ในจังหวัดภูเก็ต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๒ พัฒนาศักยภาพบุคลากรผู้ทำหน้าที่ในการส่งเสริมคุณธรรมจังหวัดภูเก็ต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C756F"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5C756F">
        <w:rPr>
          <w:rFonts w:ascii="TH SarabunPSK" w:hAnsi="TH SarabunPSK" w:cs="TH SarabunPSK"/>
          <w:sz w:val="32"/>
          <w:szCs w:val="32"/>
          <w:cs/>
        </w:rPr>
        <w:t>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เสริมสร้างความเป็นเอกภาพในสังคมภูเก็ตด้วยคุณธรรม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C756F">
        <w:rPr>
          <w:rFonts w:ascii="TH SarabunPSK" w:hAnsi="TH SarabunPSK" w:cs="TH SarabunPSK"/>
          <w:b/>
          <w:bCs/>
          <w:sz w:val="32"/>
          <w:szCs w:val="32"/>
          <w:cs/>
        </w:rPr>
        <w:t>ยุทธ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  <w:r w:rsidRPr="005C756F">
        <w:rPr>
          <w:rFonts w:ascii="TH SarabunPSK" w:hAnsi="TH SarabunPSK" w:cs="TH SarabunPSK"/>
          <w:b/>
          <w:bCs/>
          <w:sz w:val="32"/>
          <w:szCs w:val="32"/>
          <w:cs/>
        </w:rPr>
        <w:t>ที่ 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สร้างเครือข่ายให้มีส่วนร่วมในกระบวนการส่งเสริมคุณธรรม ด้วยหลัก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บาล  มีความสมานฉันท์ โปร่งใสและมีความยั่งยืน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5507E"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75507E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75507E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สร้างและขยายเครือข่ายการขับเคลื่อนคุณธรรมในทุกภาคส่วนของจังหวัดภูเก็ต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๒ พัฒนาเครือข่ายขับเคลื่อนคุณธรรมในจังหวัดภูเก็ต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5507E"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75507E">
        <w:rPr>
          <w:rFonts w:ascii="TH SarabunPSK" w:hAnsi="TH SarabunPSK" w:cs="TH SarabunPSK"/>
          <w:sz w:val="32"/>
          <w:szCs w:val="32"/>
          <w:cs/>
        </w:rPr>
        <w:t>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ส่งเสริมและสนับสนุนภาคีเครือข่ายทุกภาคส่วนของจังหวัดภูเก็ตในการดำเนินงานด้าน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คุณธรรม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๔ สร้างระบบบริหารจัดการภาคีเครือข่ายของจังหวัดภูเก็ตและแหล่งเรียนรู้ที่เอื้อต่อการ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ส่งเสริมคุณธรรม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๕ ใช้มาตรการทางด้านการเงินและการคลังในการส่งเสริมเครือข่ายคุณธรรมของจังหวัด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ภูเก็ต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5507E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๔ ส่งเสริมให้จังหวัดภูเก็ตเป็น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75507E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อย่างด้านคุณธรรม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5507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เสริมสร้างความร่วมมือระหว่างภาครัฐ ภาคสังคม ภาคประชาชนในด้านการอยู่ร่วมกัน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อย่างเอื้ออาทร แบ่งปัน และมีจิตสาธารณะเพื่อส่วนรวม</w:t>
      </w:r>
    </w:p>
    <w:p w:rsidR="00125D89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๒ เสริมสร้างคุณธรรมความร่วมมือระหว่างภาครัฐ ภาคสังคม ภาคประชาชนในการ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ตระหนักและรักษาสมดุลธรรมชาติและสิ่งแวดล้อม</w:t>
      </w:r>
    </w:p>
    <w:p w:rsidR="00125D89" w:rsidRPr="0075507E" w:rsidRDefault="00125D89" w:rsidP="00125D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กลยุทธ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๓ เสริมสร้างคุณธรรมความร่วมมือระหว่างประชาชนในชุมชน อำเภอ จังหวัด เกิดความ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ร่วมมือในระดับประเทศ ในการตระหนักและรักษาสมดุลธรรมชาติและสิ่งแวดล้อม</w:t>
      </w:r>
    </w:p>
    <w:p w:rsidR="006C4C4F" w:rsidRPr="00125D89" w:rsidRDefault="006C4C4F">
      <w:pPr>
        <w:rPr>
          <w:rFonts w:ascii="TH SarabunIT๙" w:hAnsi="TH SarabunIT๙" w:cs="TH SarabunIT๙"/>
        </w:rPr>
      </w:pPr>
    </w:p>
    <w:sectPr w:rsidR="006C4C4F" w:rsidRPr="00125D89" w:rsidSect="00125D8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9"/>
    <w:rsid w:val="00125D89"/>
    <w:rsid w:val="006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8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8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3542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61003</dc:creator>
  <cp:lastModifiedBy>61003</cp:lastModifiedBy>
  <cp:revision>1</cp:revision>
  <dcterms:created xsi:type="dcterms:W3CDTF">2021-01-21T07:39:00Z</dcterms:created>
  <dcterms:modified xsi:type="dcterms:W3CDTF">2021-01-21T07:42:00Z</dcterms:modified>
</cp:coreProperties>
</file>