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12" w:rsidRPr="001E2BCB" w:rsidRDefault="006A38BF" w:rsidP="006A38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BCB">
        <w:rPr>
          <w:rFonts w:ascii="TH SarabunIT๙" w:hAnsi="TH SarabunIT๙" w:cs="TH SarabunIT๙"/>
          <w:b/>
          <w:bCs/>
          <w:sz w:val="36"/>
          <w:szCs w:val="36"/>
          <w:cs/>
        </w:rPr>
        <w:t>บทที่ ๓</w:t>
      </w:r>
    </w:p>
    <w:p w:rsidR="006A38BF" w:rsidRPr="001E2BCB" w:rsidRDefault="006A38BF" w:rsidP="006A38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B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วิสัยทัศน์ เป้าประสงค์ </w:t>
      </w:r>
      <w:proofErr w:type="spellStart"/>
      <w:r w:rsidRPr="001E2BCB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1E2BCB">
        <w:rPr>
          <w:rFonts w:ascii="TH SarabunIT๙" w:hAnsi="TH SarabunIT๙" w:cs="TH SarabunIT๙"/>
          <w:b/>
          <w:bCs/>
          <w:sz w:val="36"/>
          <w:szCs w:val="36"/>
          <w:cs/>
        </w:rPr>
        <w:t>กิจ วัตถุประสงค์หลัก ตัวชี้วัด</w:t>
      </w:r>
    </w:p>
    <w:p w:rsidR="006A38BF" w:rsidRPr="001E2BCB" w:rsidRDefault="006A38BF" w:rsidP="006A38BF">
      <w:pPr>
        <w:spacing w:after="0"/>
        <w:jc w:val="center"/>
        <w:rPr>
          <w:rFonts w:ascii="TH SarabunIT๙" w:hAnsi="TH SarabunIT๙" w:cs="TH SarabunIT๙"/>
        </w:rPr>
      </w:pPr>
      <w:r w:rsidRPr="001E2BCB">
        <w:rPr>
          <w:rFonts w:ascii="TH SarabunIT๙" w:hAnsi="TH SarabunIT๙" w:cs="TH SarabunIT๙"/>
          <w:b/>
          <w:bCs/>
          <w:sz w:val="36"/>
          <w:szCs w:val="36"/>
          <w:cs/>
        </w:rPr>
        <w:t>และยุทธศาสตร์ การส่งเสริมคุณธรรมของจังหวัด</w:t>
      </w:r>
    </w:p>
    <w:p w:rsidR="006A38BF" w:rsidRPr="001E2BCB" w:rsidRDefault="006A38BF" w:rsidP="006A38BF">
      <w:pPr>
        <w:spacing w:after="0"/>
        <w:jc w:val="center"/>
        <w:rPr>
          <w:rFonts w:ascii="TH SarabunIT๙" w:hAnsi="TH SarabunIT๙" w:cs="TH SarabunIT๙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  <w:cs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วิสัยทัศน์</w:t>
      </w:r>
      <w:r w:rsidRPr="001E2BC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1E2BCB">
        <w:rPr>
          <w:rFonts w:ascii="TH SarabunIT๙" w:hAnsi="TH SarabunIT๙" w:cs="TH SarabunIT๙"/>
          <w:b/>
          <w:bCs/>
          <w:szCs w:val="32"/>
          <w:cs/>
        </w:rPr>
        <w:t>(</w:t>
      </w:r>
      <w:r w:rsidRPr="001E2BCB">
        <w:rPr>
          <w:rFonts w:ascii="TH SarabunIT๙" w:hAnsi="TH SarabunIT๙" w:cs="TH SarabunIT๙"/>
          <w:b/>
          <w:bCs/>
          <w:szCs w:val="32"/>
        </w:rPr>
        <w:t>Vision</w:t>
      </w:r>
      <w:r w:rsidRPr="001E2BCB">
        <w:rPr>
          <w:rFonts w:ascii="TH SarabunIT๙" w:hAnsi="TH SarabunIT๙" w:cs="TH SarabunIT๙"/>
          <w:b/>
          <w:bCs/>
          <w:szCs w:val="32"/>
          <w:cs/>
        </w:rPr>
        <w:t>)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กาญจนบุรียกระดับเป็นจังหวัดต้นแบบคุณธรรมจริยธรรมภายใต้ศาสตร์พระราชาอย่างยั่งยืน     ในระดับโลก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  <w:cs/>
        </w:rPr>
      </w:pPr>
      <w:proofErr w:type="spellStart"/>
      <w:r w:rsidRPr="001E2BCB">
        <w:rPr>
          <w:rFonts w:ascii="TH SarabunIT๙" w:hAnsi="TH SarabunIT๙" w:cs="TH SarabunIT๙"/>
          <w:b/>
          <w:bCs/>
          <w:szCs w:val="32"/>
          <w:cs/>
        </w:rPr>
        <w:t>พันธ</w:t>
      </w:r>
      <w:proofErr w:type="spellEnd"/>
      <w:r w:rsidRPr="001E2BCB">
        <w:rPr>
          <w:rFonts w:ascii="TH SarabunIT๙" w:hAnsi="TH SarabunIT๙" w:cs="TH SarabunIT๙"/>
          <w:b/>
          <w:bCs/>
          <w:szCs w:val="32"/>
          <w:cs/>
        </w:rPr>
        <w:t>กิจ</w:t>
      </w:r>
      <w:r w:rsidRPr="001E2BC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1E2BCB">
        <w:rPr>
          <w:rFonts w:ascii="TH SarabunIT๙" w:hAnsi="TH SarabunIT๙" w:cs="TH SarabunIT๙"/>
          <w:b/>
          <w:bCs/>
          <w:szCs w:val="32"/>
          <w:cs/>
        </w:rPr>
        <w:t>(</w:t>
      </w:r>
      <w:r w:rsidRPr="001E2BCB">
        <w:rPr>
          <w:rFonts w:ascii="TH SarabunIT๙" w:hAnsi="TH SarabunIT๙" w:cs="TH SarabunIT๙"/>
          <w:b/>
          <w:bCs/>
          <w:szCs w:val="32"/>
        </w:rPr>
        <w:t>Mission</w:t>
      </w:r>
      <w:r w:rsidRPr="001E2BCB">
        <w:rPr>
          <w:rFonts w:ascii="TH SarabunIT๙" w:hAnsi="TH SarabunIT๙" w:cs="TH SarabunIT๙"/>
          <w:b/>
          <w:bCs/>
          <w:szCs w:val="32"/>
          <w:cs/>
        </w:rPr>
        <w:t>)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>๑. พัฒนาคนและสังคมให้มีคุณธรรมจริยธรรม น้อมนำศาสตร์พระราชามาเป็นหลักในการพัฒนาคุณภาพชีวิตของคนในจังหวัด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 xml:space="preserve">๒. </w:t>
      </w:r>
      <w:proofErr w:type="spellStart"/>
      <w:r w:rsidRPr="001E2BCB">
        <w:rPr>
          <w:rFonts w:ascii="TH SarabunIT๙" w:hAnsi="TH SarabunIT๙" w:cs="TH SarabunIT๙"/>
          <w:szCs w:val="32"/>
          <w:cs/>
        </w:rPr>
        <w:t>บูรณา</w:t>
      </w:r>
      <w:proofErr w:type="spellEnd"/>
      <w:r w:rsidRPr="001E2BCB">
        <w:rPr>
          <w:rFonts w:ascii="TH SarabunIT๙" w:hAnsi="TH SarabunIT๙" w:cs="TH SarabunIT๙"/>
          <w:szCs w:val="32"/>
          <w:cs/>
        </w:rPr>
        <w:t>การทุกภาคส่วนมีส่วนร่วม และการสร้างเครือข่ายสังคมคุณธรรม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>๓. พัฒนาการบริหารจัดการทางวัฒนธรรม ศาสนา และการศึกษา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ab/>
        <w:t>๔. ส่งเสริมจังหวัดให้เป็นต้นแบบคุณธรรมจริยธรรมในประชาคมโลก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  <w:cs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 xml:space="preserve">การวิเคราะห์ </w:t>
      </w:r>
      <w:r w:rsidRPr="001E2BCB">
        <w:rPr>
          <w:rFonts w:ascii="TH SarabunIT๙" w:hAnsi="TH SarabunIT๙" w:cs="TH SarabunIT๙"/>
          <w:b/>
          <w:bCs/>
          <w:szCs w:val="32"/>
        </w:rPr>
        <w:t xml:space="preserve">SWOT </w:t>
      </w:r>
      <w:r w:rsidRPr="001E2BCB">
        <w:rPr>
          <w:rFonts w:ascii="TH SarabunIT๙" w:hAnsi="TH SarabunIT๙" w:cs="TH SarabunIT๙"/>
          <w:b/>
          <w:bCs/>
          <w:szCs w:val="32"/>
          <w:cs/>
        </w:rPr>
        <w:t>สังคมคุณธรรมของจังหวัดกาญจนบุรี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 xml:space="preserve">จุดแข็ง </w:t>
      </w:r>
      <w:r w:rsidRPr="001E2BCB">
        <w:rPr>
          <w:rFonts w:ascii="TH SarabunIT๙" w:hAnsi="TH SarabunIT๙" w:cs="TH SarabunIT๙"/>
          <w:b/>
          <w:bCs/>
          <w:szCs w:val="32"/>
        </w:rPr>
        <w:t>(Strengths)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</w:t>
      </w:r>
      <w:r w:rsidRPr="001E2BCB">
        <w:rPr>
          <w:rFonts w:ascii="TH SarabunIT๙" w:hAnsi="TH SarabunIT๙" w:cs="TH SarabunIT๙"/>
          <w:szCs w:val="32"/>
        </w:rPr>
        <w:t xml:space="preserve">. </w:t>
      </w:r>
      <w:r w:rsidRPr="001E2BCB">
        <w:rPr>
          <w:rFonts w:ascii="TH SarabunIT๙" w:hAnsi="TH SarabunIT๙" w:cs="TH SarabunIT๙"/>
          <w:szCs w:val="32"/>
          <w:cs/>
        </w:rPr>
        <w:t>จังหวัดสนับสนุนและส่งเสริมโรงเรียนในเขตพื้นที่การศึกษา</w:t>
      </w:r>
    </w:p>
    <w:p w:rsidR="001E2BCB" w:rsidRPr="001E2BCB" w:rsidRDefault="001E2BCB" w:rsidP="001E2BCB">
      <w:pPr>
        <w:pStyle w:val="a8"/>
        <w:ind w:firstLine="144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๒.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มีแหล่งท่องเที่ยวเชิงศาสนาและวัฒนธรรม กระจายทั่วทุกพื้นที่ ความหลากหลาย  ของชนเผ่าและความเป็นมาเชิงประวัติศาสตร์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๓.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 xml:space="preserve">มีชุมชนต้นแบบทางคุณธรรมที่มีชื่อเสียง 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จุดอ่อน (</w:t>
      </w:r>
      <w:r w:rsidRPr="001E2BCB">
        <w:rPr>
          <w:rFonts w:ascii="TH SarabunIT๙" w:hAnsi="TH SarabunIT๙" w:cs="TH SarabunIT๙"/>
          <w:b/>
          <w:bCs/>
          <w:szCs w:val="32"/>
        </w:rPr>
        <w:t>Weaknesses)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ข้อจำกัดทางด้านพื้นที่ (พื้นที่กว้าง ชายแดนยาว ความแห้งแล้ง การเดินทาง)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๒.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ภาวะความเป็นผู้นำชุมชน ทางจิตวิญญาณ และชุมชนขาดจิตสำนึก การมีส่วนร่วม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๓.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ขาดการประชาสัมพันธ์ การสื่อสาร และการเข้าถึงระหว่างชนเผ่า</w:t>
      </w:r>
      <w:r w:rsidR="0079478D">
        <w:rPr>
          <w:rFonts w:ascii="TH SarabunIT๙" w:hAnsi="TH SarabunIT๙" w:cs="TH SarabunIT๙" w:hint="cs"/>
          <w:szCs w:val="32"/>
          <w:cs/>
        </w:rPr>
        <w:t xml:space="preserve"> ชาติพันธุ์</w:t>
      </w:r>
      <w:r w:rsidRPr="001E2BCB">
        <w:rPr>
          <w:rFonts w:ascii="TH SarabunIT๙" w:hAnsi="TH SarabunIT๙" w:cs="TH SarabunIT๙"/>
          <w:szCs w:val="32"/>
          <w:cs/>
        </w:rPr>
        <w:t>ในจังหวัด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 xml:space="preserve">โอกาส </w:t>
      </w:r>
      <w:r w:rsidRPr="001E2BCB">
        <w:rPr>
          <w:rFonts w:ascii="TH SarabunIT๙" w:hAnsi="TH SarabunIT๙" w:cs="TH SarabunIT๙"/>
          <w:b/>
          <w:bCs/>
          <w:szCs w:val="32"/>
        </w:rPr>
        <w:t>(Opportunities)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พื้นที่นวัตกรรมการศึกษากาญจนบุรี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๒.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เขตพัฒนาเศรษฐกิจพิเศษ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๓.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ความก้าวหน้าทางเทคโนโลยี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 xml:space="preserve">อุปสรรค </w:t>
      </w:r>
      <w:r w:rsidRPr="001E2BCB">
        <w:rPr>
          <w:rFonts w:ascii="TH SarabunIT๙" w:hAnsi="TH SarabunIT๙" w:cs="TH SarabunIT๙"/>
          <w:b/>
          <w:bCs/>
          <w:szCs w:val="32"/>
        </w:rPr>
        <w:t>(Threats)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ปัญหาการทุจริตคอร์รัปชั่น</w:t>
      </w:r>
      <w:r w:rsidRPr="001E2BCB">
        <w:rPr>
          <w:rFonts w:ascii="TH SarabunIT๙" w:hAnsi="TH SarabunIT๙" w:cs="TH SarabunIT๙"/>
          <w:szCs w:val="32"/>
        </w:rPr>
        <w:t> 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๒.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>นโยบายรัฐไม่ต่อเนื่อง และไม่มีงบประมาณ</w:t>
      </w:r>
    </w:p>
    <w:p w:rsid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๓.</w:t>
      </w:r>
      <w:r w:rsidRPr="001E2BCB">
        <w:rPr>
          <w:rFonts w:ascii="TH SarabunIT๙" w:hAnsi="TH SarabunIT๙" w:cs="TH SarabunIT๙"/>
          <w:szCs w:val="32"/>
        </w:rPr>
        <w:t xml:space="preserve"> </w:t>
      </w:r>
      <w:r w:rsidRPr="001E2BCB">
        <w:rPr>
          <w:rFonts w:ascii="TH SarabunIT๙" w:hAnsi="TH SarabunIT๙" w:cs="TH SarabunIT๙"/>
          <w:szCs w:val="32"/>
          <w:cs/>
        </w:rPr>
        <w:t xml:space="preserve">ปัญหาสังคมไทยทางศีลธรรม เช่น ยาเสพติด อาชญากรรม ครอบครัวแตกแยก </w:t>
      </w:r>
    </w:p>
    <w:p w:rsidR="001E2BCB" w:rsidRPr="001E2BCB" w:rsidRDefault="001E2BCB" w:rsidP="001E2BCB">
      <w:pPr>
        <w:pStyle w:val="a8"/>
        <w:ind w:left="720" w:firstLine="720"/>
        <w:rPr>
          <w:rFonts w:ascii="TH SarabunIT๙" w:hAnsi="TH SarabunIT๙" w:cs="TH SarabunIT๙"/>
          <w:szCs w:val="32"/>
          <w:cs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</w:rPr>
      </w:pPr>
    </w:p>
    <w:p w:rsidR="003B1008" w:rsidRPr="001E2BCB" w:rsidRDefault="003B1008" w:rsidP="001E2BCB">
      <w:pPr>
        <w:pStyle w:val="a8"/>
        <w:rPr>
          <w:rFonts w:ascii="TH SarabunIT๙" w:hAnsi="TH SarabunIT๙" w:cs="TH SarabunIT๙"/>
          <w:b/>
          <w:bCs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lastRenderedPageBreak/>
        <w:t>ยุทธศาสตร์การส่งเสริมคุณธรรม</w:t>
      </w:r>
    </w:p>
    <w:p w:rsidR="001E2BCB" w:rsidRPr="001E2BCB" w:rsidRDefault="001E2BCB" w:rsidP="001E2BCB">
      <w:pPr>
        <w:pStyle w:val="a8"/>
        <w:jc w:val="thaiDistribute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ยุทธศาสตร์ที่ ๑ วางระบบรากฐานการเสริมสร้างคุณธรรมของสถาบันครอบครัวและการศึกษา</w:t>
      </w:r>
      <w:r w:rsidRPr="001E2BCB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  </w:t>
      </w:r>
      <w:r w:rsidRPr="001E2BCB">
        <w:rPr>
          <w:rFonts w:ascii="TH SarabunIT๙" w:hAnsi="TH SarabunIT๙" w:cs="TH SarabunIT๙"/>
          <w:szCs w:val="32"/>
          <w:cs/>
        </w:rPr>
        <w:t>มี ๒ กลยุทธ์ ดังนี้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๑ ส่งเสริมสถาบันครอบครัวเป็นต้นแบบสังคมคุณธรรมตามศาสตร์พระราชา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๑.๑ เสริมสร้างสถาบันครอบครัวสู่สังคมคุณธรรมตามศาสตร์พระราชาอย่างยั่งยืน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๑.๒ แผนงานศึกษาและพัฒนาสถาบันครอบครัวต้นแบบ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๑.๓ ป้องกันและแก้ไขปัญหาความรุนแรงต่อเด็ก สตรี และบุคคลในครอบครัว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๒ สร้างจิตสำนึกเยาวชนและการศึกษาของการเป็นพลโลกที่ดี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๒.๑ ส่งเสริมคุณธรรมจริยธรรมให้แก่เยาวชน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๒.๒ ส่งเสริมการพัฒนาอารมณ์ สังคม สติปัญญาแก่เยาวชน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๒.๓ สร้างภูมิคุ้มกันทางสังคมในมิติวัฒนธรรม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๒.๔ สร้างสานสัมพันธ์ระหว่างโรงเรียนและชุมชนด้านคุณธรรมจริยธรรม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  <w:r w:rsidRPr="001E2BCB">
        <w:rPr>
          <w:rFonts w:ascii="TH SarabunIT๙" w:hAnsi="TH SarabunIT๙" w:cs="TH SarabunIT๙"/>
          <w:szCs w:val="32"/>
          <w:cs/>
        </w:rPr>
        <w:t xml:space="preserve"> มี ๑ กลยุทธ์ ดังนี้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๑ สร้างระบบบริหารจัดการด้านการส่งเสริมคุณธรรม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๑.๑ อบรมการสร้างแผนส่งเสริมคุณธรรมประจำชุมชนทุกระยะ 5 ปี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๑.๒ มาตรการขับเคลื่อนและประเมินผลการพัฒนาตามแผนส่งเสริมคุณธรรมประจำชุมชน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๑.๓ ส่งเสริมความสำเร็จและเชิดชูเกียรติบุคลากรด้านการส่งเสริมคุณธรรม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๑.๔ ส่งเสริมให้บุคลากรในวัฒนธรรมจังหวัดมีสมรรถนะตามมาตรฐานสากล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  <w:r w:rsidRPr="001E2BCB">
        <w:rPr>
          <w:rFonts w:ascii="TH SarabunIT๙" w:hAnsi="TH SarabunIT๙" w:cs="TH SarabunIT๙"/>
          <w:szCs w:val="32"/>
          <w:cs/>
        </w:rPr>
        <w:t xml:space="preserve"> มี ๑ กลยุทธ์ ดังนี้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๑ สร้างภาคีเครือข่ายการส่งเสริมคุณธรรม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>๑.๑ สร้างเครือข่ายและจัดทำฐานข้อมูลกลางสำหรับวัฒนธรรมจังหวัดอย่างครบวงจร</w:t>
      </w: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>๑.๒ พัฒนาศักยภาพภาคีเครือข่ายและเสริมสร้างความเข้มแข็งชุมชนคุณธรรม</w:t>
      </w:r>
    </w:p>
    <w:p w:rsid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ab/>
        <w:t>๑.๓ จัดทำฐานข้อมูลชุมชนคุณธรรม</w:t>
      </w:r>
    </w:p>
    <w:p w:rsid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3B1008" w:rsidRPr="001E2BCB" w:rsidRDefault="003B1008" w:rsidP="001E2BCB">
      <w:pPr>
        <w:pStyle w:val="a8"/>
        <w:rPr>
          <w:rFonts w:ascii="TH SarabunIT๙" w:hAnsi="TH SarabunIT๙" w:cs="TH SarabunIT๙"/>
          <w:szCs w:val="32"/>
          <w:cs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</w:p>
    <w:p w:rsidR="001E2BCB" w:rsidRPr="001E2BCB" w:rsidRDefault="001E2BCB" w:rsidP="001E2BCB">
      <w:pPr>
        <w:pStyle w:val="a8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b/>
          <w:bCs/>
          <w:spacing w:val="-6"/>
          <w:szCs w:val="32"/>
          <w:cs/>
        </w:rPr>
        <w:lastRenderedPageBreak/>
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</w:r>
      <w:r w:rsidRPr="001E2BCB">
        <w:rPr>
          <w:rFonts w:ascii="TH SarabunIT๙" w:hAnsi="TH SarabunIT๙" w:cs="TH SarabunIT๙"/>
          <w:szCs w:val="32"/>
          <w:cs/>
        </w:rPr>
        <w:t xml:space="preserve"> มี ๒ กลยุทธ์ ดังนี้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๑ สร้างภาพลักษณ์จังหวัดกาญจนบุรีสู่ความเป็นเมืองคุณธรรมประชาคมอาเซียน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cs/>
        </w:rPr>
      </w:pPr>
      <w:r w:rsidRPr="001E2BCB">
        <w:rPr>
          <w:rFonts w:ascii="TH SarabunIT๙" w:hAnsi="TH SarabunIT๙" w:cs="TH SarabunIT๙"/>
          <w:szCs w:val="32"/>
          <w:cs/>
        </w:rPr>
        <w:t>๑.๑ พัฒนาจังหวัดกาญจนบุรีเป็นศูนย์กลางเมืองคุณธรรมระดับอาเซียน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๑.๒ เปิดเมืองคุณธรรมประชาคมอาเซียน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b/>
          <w:bCs/>
          <w:szCs w:val="32"/>
          <w:cs/>
        </w:rPr>
      </w:pPr>
      <w:r w:rsidRPr="001E2BCB">
        <w:rPr>
          <w:rFonts w:ascii="TH SarabunIT๙" w:hAnsi="TH SarabunIT๙" w:cs="TH SarabunIT๙"/>
          <w:b/>
          <w:bCs/>
          <w:szCs w:val="32"/>
          <w:cs/>
        </w:rPr>
        <w:t>กลยุทธ์ที่ ๒ ส่งเสริมการท่องเที่ยวทางวัฒนธรรมและศาสนา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  <w:u w:val="single"/>
        </w:rPr>
      </w:pPr>
      <w:r w:rsidRPr="001E2BCB">
        <w:rPr>
          <w:rFonts w:ascii="TH SarabunIT๙" w:hAnsi="TH SarabunIT๙" w:cs="TH SarabunIT๙"/>
          <w:szCs w:val="32"/>
          <w:u w:val="single"/>
          <w:cs/>
        </w:rPr>
        <w:t>โครงการ</w:t>
      </w:r>
    </w:p>
    <w:p w:rsidR="001E2BCB" w:rsidRPr="001E2BCB" w:rsidRDefault="001E2BCB" w:rsidP="001E2BCB">
      <w:pPr>
        <w:pStyle w:val="a8"/>
        <w:ind w:firstLine="720"/>
        <w:jc w:val="thaiDistribute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๒.๑ การทำข้อตกลงความร่วมมือด้านการท่องเที่ยวทางวัฒนธรรมและศาสนา ระหว่างประเทศ</w:t>
      </w:r>
      <w:proofErr w:type="spellStart"/>
      <w:r w:rsidRPr="001E2BCB">
        <w:rPr>
          <w:rFonts w:ascii="TH SarabunIT๙" w:hAnsi="TH SarabunIT๙" w:cs="TH SarabunIT๙"/>
          <w:szCs w:val="32"/>
          <w:cs/>
        </w:rPr>
        <w:t>เมียนมาร์</w:t>
      </w:r>
      <w:proofErr w:type="spellEnd"/>
      <w:r w:rsidRPr="001E2BCB">
        <w:rPr>
          <w:rFonts w:ascii="TH SarabunIT๙" w:hAnsi="TH SarabunIT๙" w:cs="TH SarabunIT๙"/>
          <w:szCs w:val="32"/>
          <w:cs/>
        </w:rPr>
        <w:t xml:space="preserve">และอินเดีย </w:t>
      </w:r>
      <w:r w:rsidRPr="001E2BCB">
        <w:rPr>
          <w:rFonts w:ascii="TH SarabunIT๙" w:hAnsi="TH SarabunIT๙" w:cs="TH SarabunIT๙"/>
          <w:szCs w:val="32"/>
        </w:rPr>
        <w:t>(MOU)</w:t>
      </w:r>
    </w:p>
    <w:p w:rsidR="001E2BCB" w:rsidRPr="001E2BCB" w:rsidRDefault="001E2BCB" w:rsidP="001E2BCB">
      <w:pPr>
        <w:pStyle w:val="a8"/>
        <w:ind w:firstLine="720"/>
        <w:rPr>
          <w:rFonts w:ascii="TH SarabunIT๙" w:hAnsi="TH SarabunIT๙" w:cs="TH SarabunIT๙"/>
          <w:szCs w:val="32"/>
        </w:rPr>
      </w:pPr>
      <w:r w:rsidRPr="001E2BCB">
        <w:rPr>
          <w:rFonts w:ascii="TH SarabunIT๙" w:hAnsi="TH SarabunIT๙" w:cs="TH SarabunIT๙"/>
          <w:szCs w:val="32"/>
          <w:cs/>
        </w:rPr>
        <w:t>๒.๒ พัฒนาจังหวัดกาญจนบุรีเป็นศูนย์กลางการท่องเที่ยวทางวัฒนธรรมและศาสนา</w:t>
      </w:r>
    </w:p>
    <w:p w:rsidR="003E1D59" w:rsidRPr="001E2BCB" w:rsidRDefault="001E2BCB" w:rsidP="001E2BCB">
      <w:pPr>
        <w:spacing w:after="0"/>
        <w:ind w:left="720"/>
        <w:rPr>
          <w:cs/>
        </w:rPr>
      </w:pPr>
      <w:r w:rsidRPr="001E2BCB">
        <w:rPr>
          <w:rFonts w:ascii="TH SarabunIT๙" w:hAnsi="TH SarabunIT๙" w:cs="TH SarabunIT๙"/>
          <w:cs/>
        </w:rPr>
        <w:t>๒.๓ สร้างเส้นทางท่องเที่ยวทางวัฒนธรรมและศาสนาสำหรับกลุ่มตลาดที่ค้นหาวัฒนธรรมใหม่ (</w:t>
      </w:r>
      <w:r w:rsidRPr="001E2BCB">
        <w:rPr>
          <w:rFonts w:ascii="TH SarabunIT๙" w:hAnsi="TH SarabunIT๙" w:cs="TH SarabunIT๙"/>
        </w:rPr>
        <w:t>Cultural Purists)</w:t>
      </w:r>
    </w:p>
    <w:p w:rsidR="003E1D59" w:rsidRPr="0078395B" w:rsidRDefault="003E1D59" w:rsidP="003E1D59">
      <w:pPr>
        <w:rPr>
          <w:cs/>
        </w:rPr>
      </w:pPr>
      <w:r>
        <w:rPr>
          <w:rFonts w:hint="cs"/>
          <w:cs/>
        </w:rPr>
        <w:tab/>
      </w:r>
    </w:p>
    <w:p w:rsidR="003E1D59" w:rsidRDefault="003E1D59" w:rsidP="003E1D59">
      <w:pPr>
        <w:spacing w:after="0"/>
      </w:pPr>
    </w:p>
    <w:p w:rsidR="00937C0E" w:rsidRDefault="00937C0E" w:rsidP="003E1D59">
      <w:pPr>
        <w:spacing w:after="0"/>
      </w:pPr>
    </w:p>
    <w:p w:rsidR="00937C0E" w:rsidRDefault="00937C0E" w:rsidP="003E1D59">
      <w:pPr>
        <w:spacing w:after="0"/>
      </w:pPr>
    </w:p>
    <w:p w:rsidR="00937C0E" w:rsidRDefault="00937C0E" w:rsidP="003E1D59">
      <w:pPr>
        <w:spacing w:after="0"/>
      </w:pPr>
    </w:p>
    <w:p w:rsidR="00937C0E" w:rsidRDefault="00937C0E" w:rsidP="003E1D59">
      <w:pPr>
        <w:spacing w:after="0"/>
      </w:pPr>
    </w:p>
    <w:p w:rsidR="00DD607E" w:rsidRDefault="00DD607E" w:rsidP="002F1295">
      <w:pPr>
        <w:rPr>
          <w:rFonts w:ascii="TH SarabunIT๙" w:hAnsi="TH SarabunIT๙" w:cs="TH SarabunIT๙"/>
        </w:rPr>
      </w:pPr>
    </w:p>
    <w:p w:rsidR="00DD607E" w:rsidRDefault="00DD607E" w:rsidP="002F1295">
      <w:pPr>
        <w:rPr>
          <w:rFonts w:ascii="TH SarabunIT๙" w:hAnsi="TH SarabunIT๙" w:cs="TH SarabunIT๙"/>
        </w:rPr>
      </w:pPr>
    </w:p>
    <w:p w:rsidR="00DD607E" w:rsidRDefault="00DD607E" w:rsidP="002F1295">
      <w:pPr>
        <w:rPr>
          <w:rFonts w:ascii="TH SarabunIT๙" w:hAnsi="TH SarabunIT๙" w:cs="TH SarabunIT๙"/>
        </w:rPr>
      </w:pPr>
    </w:p>
    <w:p w:rsidR="00DD607E" w:rsidRDefault="00DD607E" w:rsidP="002F1295">
      <w:pPr>
        <w:rPr>
          <w:rFonts w:ascii="TH SarabunIT๙" w:hAnsi="TH SarabunIT๙" w:cs="TH SarabunIT๙"/>
        </w:rPr>
      </w:pPr>
    </w:p>
    <w:p w:rsidR="00031393" w:rsidRPr="003C347B" w:rsidRDefault="00031393" w:rsidP="00050533">
      <w:pPr>
        <w:tabs>
          <w:tab w:val="left" w:pos="3825"/>
        </w:tabs>
        <w:rPr>
          <w:rFonts w:ascii="TH SarabunIT๙" w:hAnsi="TH SarabunIT๙" w:cs="TH SarabunIT๙"/>
          <w:cs/>
        </w:rPr>
        <w:sectPr w:rsidR="00031393" w:rsidRPr="003C347B" w:rsidSect="002F1295">
          <w:headerReference w:type="default" r:id="rId9"/>
          <w:pgSz w:w="11906" w:h="16838"/>
          <w:pgMar w:top="1276" w:right="1418" w:bottom="1134" w:left="1701" w:header="709" w:footer="709" w:gutter="0"/>
          <w:pgNumType w:fmt="thaiNumbers" w:start="19"/>
          <w:cols w:space="708"/>
          <w:docGrid w:linePitch="360"/>
        </w:sectPr>
      </w:pPr>
      <w:bookmarkStart w:id="0" w:name="_GoBack"/>
      <w:bookmarkEnd w:id="0"/>
    </w:p>
    <w:p w:rsidR="003E1D59" w:rsidRPr="00A95065" w:rsidRDefault="003E1D59" w:rsidP="00A95065">
      <w:pPr>
        <w:rPr>
          <w:rFonts w:hint="cs"/>
          <w:cs/>
        </w:rPr>
      </w:pPr>
    </w:p>
    <w:sectPr w:rsidR="003E1D59" w:rsidRPr="00A95065" w:rsidSect="00DF3F4F">
      <w:headerReference w:type="default" r:id="rId10"/>
      <w:pgSz w:w="11906" w:h="16838"/>
      <w:pgMar w:top="1418" w:right="1418" w:bottom="1134" w:left="1701" w:header="709" w:footer="709" w:gutter="0"/>
      <w:pgNumType w:fmt="thaiNumbers"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D0" w:rsidRDefault="006D08D0" w:rsidP="00DF3F4F">
      <w:pPr>
        <w:spacing w:after="0" w:line="240" w:lineRule="auto"/>
      </w:pPr>
      <w:r>
        <w:separator/>
      </w:r>
    </w:p>
  </w:endnote>
  <w:endnote w:type="continuationSeparator" w:id="0">
    <w:p w:rsidR="006D08D0" w:rsidRDefault="006D08D0" w:rsidP="00DF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D0" w:rsidRDefault="006D08D0" w:rsidP="00DF3F4F">
      <w:pPr>
        <w:spacing w:after="0" w:line="240" w:lineRule="auto"/>
      </w:pPr>
      <w:r>
        <w:separator/>
      </w:r>
    </w:p>
  </w:footnote>
  <w:footnote w:type="continuationSeparator" w:id="0">
    <w:p w:rsidR="006D08D0" w:rsidRDefault="006D08D0" w:rsidP="00DF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653656"/>
      <w:docPartObj>
        <w:docPartGallery w:val="Page Numbers (Top of Page)"/>
        <w:docPartUnique/>
      </w:docPartObj>
    </w:sdtPr>
    <w:sdtEndPr/>
    <w:sdtContent>
      <w:p w:rsidR="0079478D" w:rsidRDefault="0079478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7B" w:rsidRPr="003C347B">
          <w:rPr>
            <w:noProof/>
            <w:cs/>
            <w:lang w:val="th-TH"/>
          </w:rPr>
          <w:t>๒๑</w:t>
        </w:r>
        <w:r>
          <w:fldChar w:fldCharType="end"/>
        </w:r>
      </w:p>
    </w:sdtContent>
  </w:sdt>
  <w:p w:rsidR="00DF3F4F" w:rsidRDefault="00DF3F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33" w:rsidRDefault="000505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CC9"/>
    <w:multiLevelType w:val="hybridMultilevel"/>
    <w:tmpl w:val="020852AA"/>
    <w:lvl w:ilvl="0" w:tplc="631213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8249F"/>
    <w:multiLevelType w:val="hybridMultilevel"/>
    <w:tmpl w:val="11EE5D64"/>
    <w:lvl w:ilvl="0" w:tplc="A3907E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74AD5"/>
    <w:multiLevelType w:val="hybridMultilevel"/>
    <w:tmpl w:val="A3D48B68"/>
    <w:lvl w:ilvl="0" w:tplc="336AB22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BF"/>
    <w:rsid w:val="00006B91"/>
    <w:rsid w:val="00031393"/>
    <w:rsid w:val="00047012"/>
    <w:rsid w:val="00050533"/>
    <w:rsid w:val="001E2BCB"/>
    <w:rsid w:val="002A494F"/>
    <w:rsid w:val="002F1295"/>
    <w:rsid w:val="003B1008"/>
    <w:rsid w:val="003C347B"/>
    <w:rsid w:val="003E1D59"/>
    <w:rsid w:val="004814BF"/>
    <w:rsid w:val="00580E5C"/>
    <w:rsid w:val="006A38BF"/>
    <w:rsid w:val="006D08D0"/>
    <w:rsid w:val="0079478D"/>
    <w:rsid w:val="007E54C3"/>
    <w:rsid w:val="00937C0E"/>
    <w:rsid w:val="009B0AFD"/>
    <w:rsid w:val="00A932E9"/>
    <w:rsid w:val="00A95065"/>
    <w:rsid w:val="00D313EB"/>
    <w:rsid w:val="00DD607E"/>
    <w:rsid w:val="00DE3F00"/>
    <w:rsid w:val="00DF3F4F"/>
    <w:rsid w:val="00E31EA1"/>
    <w:rsid w:val="00E57429"/>
    <w:rsid w:val="00F0763B"/>
    <w:rsid w:val="00F57235"/>
    <w:rsid w:val="00F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B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F3F4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F3F4F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F3F4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F3F4F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937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No Spacing"/>
    <w:uiPriority w:val="1"/>
    <w:qFormat/>
    <w:rsid w:val="00937C0E"/>
    <w:pPr>
      <w:spacing w:after="0" w:line="240" w:lineRule="auto"/>
    </w:pPr>
    <w:rPr>
      <w:rFonts w:cs="Angsana New"/>
      <w:szCs w:val="40"/>
    </w:rPr>
  </w:style>
  <w:style w:type="paragraph" w:styleId="a9">
    <w:name w:val="Title"/>
    <w:basedOn w:val="a"/>
    <w:next w:val="a"/>
    <w:link w:val="aa"/>
    <w:uiPriority w:val="10"/>
    <w:qFormat/>
    <w:rsid w:val="00937C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a">
    <w:name w:val="ชื่อเรื่อง อักขระ"/>
    <w:basedOn w:val="a0"/>
    <w:link w:val="a9"/>
    <w:uiPriority w:val="10"/>
    <w:rsid w:val="00937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b">
    <w:name w:val="Balloon Text"/>
    <w:basedOn w:val="a"/>
    <w:link w:val="ac"/>
    <w:uiPriority w:val="99"/>
    <w:semiHidden/>
    <w:unhideWhenUsed/>
    <w:rsid w:val="002A49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A494F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59"/>
    <w:rsid w:val="002F1295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B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DF3F4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DF3F4F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DF3F4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DF3F4F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937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No Spacing"/>
    <w:uiPriority w:val="1"/>
    <w:qFormat/>
    <w:rsid w:val="00937C0E"/>
    <w:pPr>
      <w:spacing w:after="0" w:line="240" w:lineRule="auto"/>
    </w:pPr>
    <w:rPr>
      <w:rFonts w:cs="Angsana New"/>
      <w:szCs w:val="40"/>
    </w:rPr>
  </w:style>
  <w:style w:type="paragraph" w:styleId="a9">
    <w:name w:val="Title"/>
    <w:basedOn w:val="a"/>
    <w:next w:val="a"/>
    <w:link w:val="aa"/>
    <w:uiPriority w:val="10"/>
    <w:qFormat/>
    <w:rsid w:val="00937C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a">
    <w:name w:val="ชื่อเรื่อง อักขระ"/>
    <w:basedOn w:val="a0"/>
    <w:link w:val="a9"/>
    <w:uiPriority w:val="10"/>
    <w:rsid w:val="00937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b">
    <w:name w:val="Balloon Text"/>
    <w:basedOn w:val="a"/>
    <w:link w:val="ac"/>
    <w:uiPriority w:val="99"/>
    <w:semiHidden/>
    <w:unhideWhenUsed/>
    <w:rsid w:val="002A49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A494F"/>
    <w:rPr>
      <w:rFonts w:ascii="Tahoma" w:hAnsi="Tahoma" w:cs="Angsana New"/>
      <w:sz w:val="16"/>
      <w:szCs w:val="20"/>
    </w:rPr>
  </w:style>
  <w:style w:type="table" w:styleId="ad">
    <w:name w:val="Table Grid"/>
    <w:basedOn w:val="a1"/>
    <w:uiPriority w:val="59"/>
    <w:rsid w:val="002F1295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87D0-59E6-46F6-8AFD-3F429A0E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15</cp:revision>
  <cp:lastPrinted>2019-01-22T02:20:00Z</cp:lastPrinted>
  <dcterms:created xsi:type="dcterms:W3CDTF">2017-07-22T04:49:00Z</dcterms:created>
  <dcterms:modified xsi:type="dcterms:W3CDTF">2019-01-22T06:06:00Z</dcterms:modified>
</cp:coreProperties>
</file>