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32" w:rsidRPr="00A7375F" w:rsidRDefault="00EA50C6" w:rsidP="00EA50C6">
      <w:pPr>
        <w:spacing w:after="240"/>
        <w:jc w:val="center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A737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รายละเอียดของโครงการ/กิจกรรมของจังหวัดมุกดาหาร ที่จะดำเนินการในปีงบประมาณ พ.ศ.๒๕</w:t>
      </w:r>
      <w:r w:rsidR="00A7375F" w:rsidRPr="00A737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๖</w:t>
      </w:r>
      <w:r w:rsidR="0059545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2</w:t>
      </w:r>
    </w:p>
    <w:p w:rsidR="00FD1F32" w:rsidRPr="00A7375F" w:rsidRDefault="00FD1F32" w:rsidP="00FD1F32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737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ยุทธศาสตร์ที่ ๒  สร้างความเข้มแข็งในระบบการบริหารจัดการด้านการส่งเสริมคุณธรรมให้เป็นเอกภาพ มี ๓ กลยุทธ์ ดังนี้ </w:t>
      </w:r>
    </w:p>
    <w:p w:rsidR="00FD1F32" w:rsidRPr="00A7375F" w:rsidRDefault="00FD1F32" w:rsidP="00FD1F32">
      <w:pPr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  <w:u w:val="single"/>
        </w:rPr>
      </w:pPr>
    </w:p>
    <w:p w:rsidR="00FD1F32" w:rsidRPr="00507371" w:rsidRDefault="00FD1F32" w:rsidP="002901A5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3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๑ 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</w:t>
      </w:r>
    </w:p>
    <w:p w:rsidR="00FD1F32" w:rsidRPr="00507371" w:rsidRDefault="00FD1F32" w:rsidP="002901A5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3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๒</w:t>
      </w:r>
      <w:r w:rsidR="00A7375F" w:rsidRPr="005073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073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FD1F32" w:rsidRPr="00507371" w:rsidRDefault="00FD1F32" w:rsidP="002901A5">
      <w:pPr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073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กลยุทธ์ที่ ๓</w:t>
      </w:r>
      <w:r w:rsidR="00A7375F" w:rsidRPr="005073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07371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เสริมสร้างความเป็นเอกภาพด้วยคุณธรรม</w:t>
      </w:r>
    </w:p>
    <w:p w:rsidR="00AC6920" w:rsidRPr="002901A5" w:rsidRDefault="00AC6920" w:rsidP="00AC6920">
      <w:pPr>
        <w:rPr>
          <w:rFonts w:ascii="TH SarabunIT๙" w:eastAsia="Cordia New" w:hAnsi="TH SarabunIT๙" w:cs="TH SarabunIT๙"/>
          <w:snapToGrid w:val="0"/>
          <w:color w:val="000000"/>
          <w:sz w:val="24"/>
          <w:szCs w:val="24"/>
          <w:lang w:eastAsia="th-TH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418"/>
        <w:gridCol w:w="1701"/>
        <w:gridCol w:w="1701"/>
        <w:gridCol w:w="1417"/>
        <w:gridCol w:w="1134"/>
        <w:gridCol w:w="1134"/>
        <w:gridCol w:w="993"/>
        <w:gridCol w:w="992"/>
        <w:gridCol w:w="1126"/>
      </w:tblGrid>
      <w:tr w:rsidR="00AC6920" w:rsidRPr="00A7375F" w:rsidTr="005D3A32">
        <w:trPr>
          <w:tblHeader/>
        </w:trPr>
        <w:tc>
          <w:tcPr>
            <w:tcW w:w="1526" w:type="dxa"/>
            <w:vMerge w:val="restart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หน่วยงาน         ที่รับผิดชอบ</w:t>
            </w:r>
          </w:p>
        </w:tc>
        <w:tc>
          <w:tcPr>
            <w:tcW w:w="3402" w:type="dxa"/>
            <w:gridSpan w:val="2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4253" w:type="dxa"/>
            <w:gridSpan w:val="4"/>
          </w:tcPr>
          <w:p w:rsidR="00AC6920" w:rsidRPr="00A7375F" w:rsidRDefault="00A7375F" w:rsidP="00D253A1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ปีงบประมาณ พ.ศ.256</w:t>
            </w:r>
            <w:r w:rsidR="007D6B13"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26" w:type="dxa"/>
            <w:vMerge w:val="restart"/>
            <w:vAlign w:val="center"/>
          </w:tcPr>
          <w:p w:rsidR="00AC6920" w:rsidRPr="00A7375F" w:rsidRDefault="00AC6920" w:rsidP="00AC6920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หมายเหตุ</w:t>
            </w:r>
          </w:p>
        </w:tc>
      </w:tr>
      <w:tr w:rsidR="00AC6920" w:rsidRPr="00A7375F" w:rsidTr="005D3A32">
        <w:trPr>
          <w:tblHeader/>
        </w:trPr>
        <w:tc>
          <w:tcPr>
            <w:tcW w:w="1526" w:type="dxa"/>
            <w:vMerge/>
          </w:tcPr>
          <w:p w:rsidR="00AC6920" w:rsidRPr="00A7375F" w:rsidRDefault="00AC6920" w:rsidP="00D253A1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AC6920" w:rsidRPr="00A7375F" w:rsidRDefault="00AC6920" w:rsidP="00D253A1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C6920" w:rsidRPr="00A7375F" w:rsidRDefault="00AC6920" w:rsidP="00D253A1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vAlign w:val="center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C6920" w:rsidRPr="00A7375F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7375F">
              <w:rPr>
                <w:rFonts w:ascii="TH SarabunIT๙" w:eastAsia="Cordia New" w:hAnsi="TH SarabunIT๙" w:cs="TH SarabunIT๙"/>
                <w:sz w:val="28"/>
                <w:cs/>
              </w:rPr>
              <w:t>ไตรม</w:t>
            </w:r>
            <w:r w:rsidR="002901A5">
              <w:rPr>
                <w:rFonts w:ascii="TH SarabunIT๙" w:eastAsia="Cordia New" w:hAnsi="TH SarabunIT๙" w:cs="TH SarabunIT๙"/>
                <w:sz w:val="28"/>
                <w:cs/>
              </w:rPr>
              <w:t xml:space="preserve">าส </w:t>
            </w:r>
            <w:r w:rsidR="00A7375F">
              <w:rPr>
                <w:rFonts w:ascii="TH SarabunIT๙" w:eastAsia="Cordia New" w:hAnsi="TH SarabunIT๙" w:cs="TH SarabunIT๙"/>
                <w:sz w:val="28"/>
                <w:cs/>
              </w:rPr>
              <w:t xml:space="preserve">1       </w:t>
            </w:r>
            <w:r w:rsidR="00A7375F" w:rsidRPr="00A7375F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(ต</w:t>
            </w:r>
            <w:r w:rsidR="00A7375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.</w:t>
            </w:r>
            <w:r w:rsidR="00A7375F" w:rsidRPr="00A7375F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ค.-ธ.ค.</w:t>
            </w:r>
            <w:r w:rsidR="002901A5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๖1</w:t>
            </w:r>
            <w:r w:rsidRPr="00A7375F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C6920" w:rsidRPr="00A7375F" w:rsidRDefault="002901A5" w:rsidP="002901A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 xml:space="preserve">ไตรมาส </w:t>
            </w:r>
            <w:r w:rsidR="00AC6920" w:rsidRPr="00A7375F">
              <w:rPr>
                <w:rFonts w:ascii="TH SarabunIT๙" w:eastAsia="Cordia New" w:hAnsi="TH SarabunIT๙" w:cs="TH SarabunIT๙"/>
                <w:sz w:val="28"/>
                <w:cs/>
              </w:rPr>
              <w:t xml:space="preserve">2        </w:t>
            </w:r>
            <w:r w:rsidR="00AC6920" w:rsidRPr="00A7375F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(ม</w:t>
            </w:r>
            <w:r w:rsidR="00A7375F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.</w:t>
            </w:r>
            <w:r w:rsidR="00AC6920" w:rsidRPr="00A7375F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ค.-มี.ค.6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</w:t>
            </w:r>
            <w:r w:rsidR="00AC6920" w:rsidRPr="00A7375F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A7375F" w:rsidRDefault="002901A5" w:rsidP="00A7375F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ไตรมาส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="00AC6920" w:rsidRPr="00A7375F">
              <w:rPr>
                <w:rFonts w:ascii="TH SarabunIT๙" w:eastAsia="Cordia New" w:hAnsi="TH SarabunIT๙" w:cs="TH SarabunIT๙"/>
                <w:sz w:val="28"/>
                <w:cs/>
              </w:rPr>
              <w:t xml:space="preserve">3 </w:t>
            </w:r>
          </w:p>
          <w:p w:rsidR="00AC6920" w:rsidRPr="00A7375F" w:rsidRDefault="00AC6920" w:rsidP="00A7375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7375F">
              <w:rPr>
                <w:rFonts w:ascii="TH SarabunIT๙" w:eastAsia="Cordia New" w:hAnsi="TH SarabunIT๙" w:cs="TH SarabunIT๙"/>
                <w:sz w:val="18"/>
                <w:szCs w:val="18"/>
                <w:cs/>
              </w:rPr>
              <w:t>(เม.ย.-มิ.ย.6</w:t>
            </w:r>
            <w:r w:rsidR="002901A5">
              <w:rPr>
                <w:rFonts w:ascii="TH SarabunIT๙" w:eastAsia="Cordia New" w:hAnsi="TH SarabunIT๙" w:cs="TH SarabunIT๙" w:hint="cs"/>
                <w:sz w:val="18"/>
                <w:szCs w:val="18"/>
                <w:cs/>
              </w:rPr>
              <w:t>2</w:t>
            </w:r>
            <w:r w:rsidRPr="00A7375F">
              <w:rPr>
                <w:rFonts w:ascii="TH SarabunIT๙" w:eastAsia="Cordia New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92" w:type="dxa"/>
          </w:tcPr>
          <w:p w:rsidR="00AC6920" w:rsidRPr="00A7375F" w:rsidRDefault="002901A5" w:rsidP="00A7375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 xml:space="preserve">ไตรมาส </w:t>
            </w:r>
            <w:r w:rsidR="00AC6920" w:rsidRPr="00A7375F">
              <w:rPr>
                <w:rFonts w:ascii="TH SarabunIT๙" w:eastAsia="Cordia New" w:hAnsi="TH SarabunIT๙" w:cs="TH SarabunIT๙"/>
                <w:sz w:val="28"/>
                <w:cs/>
              </w:rPr>
              <w:t xml:space="preserve">4            </w:t>
            </w:r>
            <w:r w:rsidR="00AC6920" w:rsidRPr="00A7375F">
              <w:rPr>
                <w:rFonts w:ascii="TH SarabunIT๙" w:eastAsia="Cordia New" w:hAnsi="TH SarabunIT๙" w:cs="TH SarabunIT๙"/>
                <w:sz w:val="20"/>
                <w:szCs w:val="20"/>
                <w:cs/>
              </w:rPr>
              <w:t>(ก</w:t>
            </w:r>
            <w:r w:rsidR="00A7375F" w:rsidRPr="00A7375F">
              <w:rPr>
                <w:rFonts w:ascii="TH SarabunIT๙" w:eastAsia="Cordia New" w:hAnsi="TH SarabunIT๙" w:cs="TH SarabunIT๙" w:hint="cs"/>
                <w:sz w:val="20"/>
                <w:szCs w:val="20"/>
                <w:cs/>
              </w:rPr>
              <w:t>.</w:t>
            </w:r>
            <w:r w:rsidR="00AC6920" w:rsidRPr="00A7375F">
              <w:rPr>
                <w:rFonts w:ascii="TH SarabunIT๙" w:eastAsia="Cordia New" w:hAnsi="TH SarabunIT๙" w:cs="TH SarabunIT๙"/>
                <w:sz w:val="20"/>
                <w:szCs w:val="20"/>
                <w:cs/>
              </w:rPr>
              <w:t>ค.-ก</w:t>
            </w:r>
            <w:r w:rsidR="00A7375F" w:rsidRPr="00A7375F">
              <w:rPr>
                <w:rFonts w:ascii="TH SarabunIT๙" w:eastAsia="Cordia New" w:hAnsi="TH SarabunIT๙" w:cs="TH SarabunIT๙" w:hint="cs"/>
                <w:sz w:val="20"/>
                <w:szCs w:val="20"/>
                <w:cs/>
              </w:rPr>
              <w:t>.</w:t>
            </w:r>
            <w:r w:rsidR="00AC6920" w:rsidRPr="00A7375F">
              <w:rPr>
                <w:rFonts w:ascii="TH SarabunIT๙" w:eastAsia="Cordia New" w:hAnsi="TH SarabunIT๙" w:cs="TH SarabunIT๙"/>
                <w:sz w:val="20"/>
                <w:szCs w:val="20"/>
                <w:cs/>
              </w:rPr>
              <w:t>ย.6</w:t>
            </w:r>
            <w:r>
              <w:rPr>
                <w:rFonts w:ascii="TH SarabunIT๙" w:eastAsia="Cordia New" w:hAnsi="TH SarabunIT๙" w:cs="TH SarabunIT๙" w:hint="cs"/>
                <w:sz w:val="20"/>
                <w:szCs w:val="20"/>
                <w:cs/>
              </w:rPr>
              <w:t>2</w:t>
            </w:r>
            <w:r w:rsidR="00AC6920" w:rsidRPr="00A7375F">
              <w:rPr>
                <w:rFonts w:ascii="TH SarabunIT๙" w:eastAsia="Cordia New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126" w:type="dxa"/>
            <w:vMerge/>
          </w:tcPr>
          <w:p w:rsidR="00AC6920" w:rsidRPr="00A7375F" w:rsidRDefault="00AC6920" w:rsidP="00D253A1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AC6920" w:rsidRPr="002901A5" w:rsidTr="005D3A32">
        <w:tc>
          <w:tcPr>
            <w:tcW w:w="1526" w:type="dxa"/>
          </w:tcPr>
          <w:p w:rsidR="002901A5" w:rsidRPr="002901A5" w:rsidRDefault="003D52A2" w:rsidP="002901A5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1. </w:t>
            </w:r>
            <w:r w:rsidR="002901A5" w:rsidRPr="002901A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  <w:p w:rsidR="002901A5" w:rsidRDefault="003D52A2" w:rsidP="0052300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A806F2" w:rsidRPr="002901A5" w:rsidRDefault="0052300E" w:rsidP="003D52A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โครงการส่งเสริมและพัฒนาศักยภาพคณะกรรมการอาสาสมัครพัฒนาสังคมและความมั่นคง</w:t>
            </w:r>
            <w:r w:rsid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ของมนุษย์จังหวัดมุกดาหาร </w:t>
            </w:r>
            <w:r w:rsidR="003D52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="002901A5">
              <w:rPr>
                <w:rFonts w:ascii="TH SarabunIT๙" w:hAnsi="TH SarabunIT๙" w:cs="TH SarabunIT๙"/>
                <w:sz w:val="24"/>
                <w:szCs w:val="24"/>
                <w:cs/>
              </w:rPr>
              <w:t>ปี ๒๕๖</w:t>
            </w:r>
            <w:r w:rsidR="002901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984" w:type="dxa"/>
          </w:tcPr>
          <w:p w:rsidR="00AC6920" w:rsidRPr="002901A5" w:rsidRDefault="0052300E" w:rsidP="0052300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ความรู้ความสามารถของอาสาสมัครพัฒนาสังคมและความมั่นคงของมนุษย์ตามบทบาทหน้าที่ของอาสาสมัครและส่งเสริมคุณธรรมจริยธรรม</w:t>
            </w:r>
          </w:p>
        </w:tc>
        <w:tc>
          <w:tcPr>
            <w:tcW w:w="1418" w:type="dxa"/>
          </w:tcPr>
          <w:p w:rsidR="00AC6920" w:rsidRPr="002901A5" w:rsidRDefault="0052300E" w:rsidP="00D253A1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701" w:type="dxa"/>
          </w:tcPr>
          <w:p w:rsidR="00AC6920" w:rsidRPr="002901A5" w:rsidRDefault="0052300E" w:rsidP="00523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๕๖๐ คน</w:t>
            </w:r>
          </w:p>
        </w:tc>
        <w:tc>
          <w:tcPr>
            <w:tcW w:w="1701" w:type="dxa"/>
          </w:tcPr>
          <w:p w:rsidR="00AC6920" w:rsidRPr="002901A5" w:rsidRDefault="0052300E" w:rsidP="0052300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อาสาสมัครพัฒนาสังคมและความมั่นคงของมนุษย์ที่เข้าร่วมโครงการมีความรู้ความเข้าใจในบทบาทหน้าที่ของอาสาสมัครและส่งเสริมคุณธรรมจริยธรรมและสามารถนำไปปฏิบัติได้อย่างมีประสิทธิภาพ</w:t>
            </w:r>
          </w:p>
        </w:tc>
        <w:tc>
          <w:tcPr>
            <w:tcW w:w="1417" w:type="dxa"/>
          </w:tcPr>
          <w:p w:rsidR="00AC6920" w:rsidRPr="002901A5" w:rsidRDefault="0052300E" w:rsidP="00D253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AC6920" w:rsidRPr="002901A5" w:rsidRDefault="00AC6920" w:rsidP="00D253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C6920" w:rsidRPr="002901A5" w:rsidRDefault="0052300E" w:rsidP="00D253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AC6920" w:rsidRPr="002901A5" w:rsidRDefault="0052300E" w:rsidP="00D253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AC6920" w:rsidRPr="002901A5" w:rsidRDefault="0052300E" w:rsidP="00D253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AC6920" w:rsidRPr="002901A5" w:rsidRDefault="002901A5" w:rsidP="00D253A1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ม.ค.-ก.ค.๖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</w:t>
            </w:r>
          </w:p>
        </w:tc>
      </w:tr>
      <w:tr w:rsidR="0059545D" w:rsidRPr="002901A5" w:rsidTr="005D3A32">
        <w:tc>
          <w:tcPr>
            <w:tcW w:w="1526" w:type="dxa"/>
          </w:tcPr>
          <w:p w:rsidR="0059545D" w:rsidRPr="002901A5" w:rsidRDefault="003D52A2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59545D" w:rsidRPr="002901A5" w:rsidRDefault="002901A5" w:rsidP="001F3B22">
            <w:pPr>
              <w:tabs>
                <w:tab w:val="left" w:pos="142"/>
                <w:tab w:val="left" w:pos="199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  <w:p w:rsidR="0059545D" w:rsidRPr="002901A5" w:rsidRDefault="0059545D" w:rsidP="001F3B22">
            <w:pPr>
              <w:tabs>
                <w:tab w:val="left" w:pos="142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โครงการจัดอบรมสัมมนาเชิงปฏิบัติการเพื่อพัฒนาศักยภาพบุคลากรและเพิ่มประสิทธิภาพในการปฏิบัติงานของสำนักงานส่งเสริมการปกครองท้องถิ่นจังหวัดมุกดาหาร </w:t>
            </w:r>
          </w:p>
        </w:tc>
        <w:tc>
          <w:tcPr>
            <w:tcW w:w="1984" w:type="dxa"/>
          </w:tcPr>
          <w:p w:rsidR="0059545D" w:rsidRPr="002901A5" w:rsidRDefault="0059545D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เพื่อส่งเสริมคุณธรรมจริยธรรม ข้าราชการ สำนักงานส่งเสริมการปกครองท้องถิ่นจังหวัดมุกดาหาร และเรียนรู้แนวทางส่งเสริมการท่องเที่ยวของท้องถิ่น ประจำปีงบประมาณ </w:t>
            </w: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พ.ศ. 2562</w:t>
            </w:r>
          </w:p>
        </w:tc>
        <w:tc>
          <w:tcPr>
            <w:tcW w:w="1418" w:type="dxa"/>
          </w:tcPr>
          <w:p w:rsidR="0059545D" w:rsidRPr="002901A5" w:rsidRDefault="0059545D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สำนักงานส่งเสริมการปกครองท้องถิ่นจังหวัดมุกดาหาร</w:t>
            </w: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บุคลากรสำนักงานส่งเสริมการปกครองท้องถิ่นจังหวัดมุกดาหาร จำนวน 20 คน เข้าร่วมโครงการฯ</w:t>
            </w:r>
          </w:p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7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25,000 บาท</w:t>
            </w: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9545D" w:rsidRPr="002901A5" w:rsidRDefault="0059545D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7371" w:rsidRPr="002901A5" w:rsidTr="005D3A32">
        <w:tc>
          <w:tcPr>
            <w:tcW w:w="1526" w:type="dxa"/>
          </w:tcPr>
          <w:p w:rsidR="00507371" w:rsidRPr="002901A5" w:rsidRDefault="00507371" w:rsidP="002901A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3. 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</w:t>
            </w:r>
            <w:r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507371" w:rsidRPr="002901A5" w:rsidRDefault="00507371" w:rsidP="002901A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  <w:p w:rsidR="00507371" w:rsidRPr="002901A5" w:rsidRDefault="00507371" w:rsidP="00290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มอบนโยบายของผู้บริหารให้เจ้าหน้าที่ทุกระดับเห็นความสำคัญของการเป็นข้าราชการที่ดี มีคุณธรรม จริยธรรม และจรรยาข้าราชการ</w:t>
            </w:r>
          </w:p>
        </w:tc>
        <w:tc>
          <w:tcPr>
            <w:tcW w:w="1984" w:type="dxa"/>
          </w:tcPr>
          <w:p w:rsidR="00507371" w:rsidRPr="002901A5" w:rsidRDefault="00507371" w:rsidP="00290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เพื่อส่งเสริมให้ข้าราชการในสังกัดเป็นข้าราชการที่ดี                     มีคุณธรรม จริยธรรม และจรรยาข้าราชการให้เจ้าหน้าที่ทุกระดับ</w:t>
            </w:r>
          </w:p>
        </w:tc>
        <w:tc>
          <w:tcPr>
            <w:tcW w:w="1418" w:type="dxa"/>
          </w:tcPr>
          <w:p w:rsidR="00507371" w:rsidRPr="002901A5" w:rsidRDefault="00507371" w:rsidP="002901A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สำนักงานประมงจังหวัดมุกดาหาร</w:t>
            </w:r>
          </w:p>
        </w:tc>
        <w:tc>
          <w:tcPr>
            <w:tcW w:w="1701" w:type="dxa"/>
          </w:tcPr>
          <w:p w:rsidR="00507371" w:rsidRPr="002901A5" w:rsidRDefault="00507371" w:rsidP="00290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</w:p>
          <w:p w:rsidR="00507371" w:rsidRPr="002901A5" w:rsidRDefault="00507371" w:rsidP="002901A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จำนวน 11 คน</w:t>
            </w:r>
          </w:p>
        </w:tc>
        <w:tc>
          <w:tcPr>
            <w:tcW w:w="1701" w:type="dxa"/>
          </w:tcPr>
          <w:p w:rsidR="00507371" w:rsidRPr="002901A5" w:rsidRDefault="00507371" w:rsidP="002901A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07371" w:rsidRPr="002901A5" w:rsidRDefault="00507371" w:rsidP="002901A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07371" w:rsidRPr="002901A5" w:rsidRDefault="00507371" w:rsidP="002901A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7371" w:rsidRPr="002901A5" w:rsidTr="005D3A32">
        <w:tc>
          <w:tcPr>
            <w:tcW w:w="1526" w:type="dxa"/>
          </w:tcPr>
          <w:p w:rsidR="00507371" w:rsidRPr="002901A5" w:rsidRDefault="00507371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0" w:name="_GoBack" w:colFirst="6" w:colLast="9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 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</w:t>
            </w:r>
            <w:r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507371" w:rsidRPr="002901A5" w:rsidRDefault="00507371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  <w:r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การปลูกฝังส่งเสริมให้บุคลากรของสำนักงานสถิติจังหวัดมุกดาหาร             มีความเข้าใจตามหลักคุณธรรม</w:t>
            </w:r>
          </w:p>
        </w:tc>
        <w:tc>
          <w:tcPr>
            <w:tcW w:w="1984" w:type="dxa"/>
          </w:tcPr>
          <w:p w:rsidR="00507371" w:rsidRPr="002901A5" w:rsidRDefault="00507371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507371" w:rsidRPr="002901A5" w:rsidRDefault="00507371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สำนักงานสถิติจังหวัดมุกดาหาร</w:t>
            </w:r>
          </w:p>
        </w:tc>
        <w:tc>
          <w:tcPr>
            <w:tcW w:w="1701" w:type="dxa"/>
          </w:tcPr>
          <w:p w:rsidR="00507371" w:rsidRPr="002901A5" w:rsidRDefault="00507371" w:rsidP="001F3B22">
            <w:pPr>
              <w:jc w:val="thaiDistribute"/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t>จำนวนบุคลากรที่ผ่านการสร้างการรับรู้ จำนวน 20 คน จำนวน 1 กิจกรรม</w:t>
            </w:r>
          </w:p>
        </w:tc>
        <w:tc>
          <w:tcPr>
            <w:tcW w:w="1701" w:type="dxa"/>
          </w:tcPr>
          <w:p w:rsidR="00507371" w:rsidRPr="002901A5" w:rsidRDefault="00507371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บุตลากรมีความเข้าใจ            ตามหลักคุณธรรมและ           มีจิตสำนึกต่อสถาบันชาติ ศานาและพระมหากษัตริย์</w:t>
            </w:r>
          </w:p>
        </w:tc>
        <w:tc>
          <w:tcPr>
            <w:tcW w:w="1417" w:type="dxa"/>
          </w:tcPr>
          <w:p w:rsidR="00507371" w:rsidRPr="002901A5" w:rsidRDefault="00507371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07371" w:rsidRPr="002901A5" w:rsidRDefault="00507371" w:rsidP="002153CA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07371" w:rsidRPr="002901A5" w:rsidRDefault="00507371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bookmarkEnd w:id="0"/>
      <w:tr w:rsidR="0059545D" w:rsidRPr="002901A5" w:rsidTr="005D3A32">
        <w:tc>
          <w:tcPr>
            <w:tcW w:w="1526" w:type="dxa"/>
          </w:tcPr>
          <w:p w:rsidR="0059545D" w:rsidRPr="002901A5" w:rsidRDefault="003D52A2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5.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59545D" w:rsidRPr="002901A5" w:rsidRDefault="003D52A2" w:rsidP="003D52A2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  <w:r w:rsidR="0059545D"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การประกาศเจตนารมณ์ </w:t>
            </w:r>
            <w:r w:rsidR="0059545D" w:rsidRPr="002901A5">
              <w:rPr>
                <w:rFonts w:ascii="TH SarabunIT๙" w:eastAsia="Times New Roman" w:hAnsi="TH SarabunIT๙" w:cs="TH SarabunIT๙"/>
                <w:sz w:val="24"/>
                <w:szCs w:val="24"/>
              </w:rPr>
              <w:t>“</w:t>
            </w:r>
            <w:r w:rsidR="0059545D"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สุจริตตามรอยพ่อ ขอทำความดีเพื่อแผ่นดิน</w:t>
            </w:r>
            <w:r w:rsidR="0059545D" w:rsidRPr="002901A5">
              <w:rPr>
                <w:rFonts w:ascii="TH SarabunIT๙" w:eastAsia="Times New Roman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59545D" w:rsidRPr="002901A5" w:rsidRDefault="0059545D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่งเสริมให้บุคลากรของสำนักงานสถิติจังหวัดมุกดาหารตระหนักถึงความสำคัญและร่วมมือกันในการป้องกันและปราบปรามการทุจริตและประพฤติมิชอบในภาครัฐ</w:t>
            </w:r>
          </w:p>
        </w:tc>
        <w:tc>
          <w:tcPr>
            <w:tcW w:w="1418" w:type="dxa"/>
          </w:tcPr>
          <w:p w:rsidR="0059545D" w:rsidRPr="002901A5" w:rsidRDefault="0059545D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สำนักงานสถิติจังหวัดมุกดาหาร</w:t>
            </w: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จำนวนครั้งของการจัดกิจกรรมอย่างน้อย 1 ครั้ง</w:t>
            </w: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ุคลากรตระหนักถึงความสำคัญและร่วมมือกันในการป้องกันและปราบปรามการทุจริตและประพฤติมิชอบในภาครัฐ</w:t>
            </w:r>
          </w:p>
        </w:tc>
        <w:tc>
          <w:tcPr>
            <w:tcW w:w="1417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545D" w:rsidRPr="002901A5" w:rsidTr="005D3A32">
        <w:tc>
          <w:tcPr>
            <w:tcW w:w="1526" w:type="dxa"/>
          </w:tcPr>
          <w:p w:rsidR="0059545D" w:rsidRPr="002901A5" w:rsidRDefault="003D52A2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6.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59545D" w:rsidRPr="002901A5" w:rsidRDefault="003D52A2" w:rsidP="001F3B22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</w:p>
          <w:p w:rsidR="0059545D" w:rsidRPr="002901A5" w:rsidRDefault="0059545D" w:rsidP="001F3B22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การสร้างกลไกบริหารจัดการด้านการส่งเสริมคุณธรรมจริยธรรม</w:t>
            </w:r>
          </w:p>
          <w:p w:rsidR="0059545D" w:rsidRPr="002901A5" w:rsidRDefault="0059545D" w:rsidP="001F3B22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จำนวนผู้เข้าร่วมประกาศเจตจำนงสุจริตฯ ร้อยละ 70</w:t>
            </w:r>
          </w:p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ช่องทางการเผยแพร่อย่างน้อย 2 ช่องทาง</w:t>
            </w: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หน่วยงานมีกลไกบริหารจัดการด้านการส่งเสริมคุณธรรมจริยธรรม</w:t>
            </w:r>
          </w:p>
        </w:tc>
        <w:tc>
          <w:tcPr>
            <w:tcW w:w="1417" w:type="dxa"/>
          </w:tcPr>
          <w:p w:rsidR="0059545D" w:rsidRPr="002901A5" w:rsidRDefault="0059545D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545D" w:rsidRPr="002901A5" w:rsidTr="005D3A32">
        <w:tc>
          <w:tcPr>
            <w:tcW w:w="1526" w:type="dxa"/>
          </w:tcPr>
          <w:p w:rsidR="003D52A2" w:rsidRDefault="003D52A2" w:rsidP="003D5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hAnsi="TH SarabunIT๙" w:cs="TH SarabunIT๙"/>
                <w:sz w:val="24"/>
                <w:szCs w:val="24"/>
              </w:rPr>
              <w:t>7.</w:t>
            </w:r>
            <w:r w:rsidR="0059545D" w:rsidRPr="003D52A2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1 สร้างและขยายเครือข่ายการขับเคลื่อนคุณธรรมในทุกภาคส่วน</w:t>
            </w:r>
          </w:p>
          <w:p w:rsidR="003D52A2" w:rsidRDefault="003D52A2" w:rsidP="003D52A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545D" w:rsidRPr="003D52A2" w:rsidRDefault="003D52A2" w:rsidP="003D52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59545D" w:rsidRPr="003D52A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  <w:p w:rsidR="0059545D" w:rsidRPr="003D52A2" w:rsidRDefault="0059545D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การสนับสนุนส่งเสริมบุคลากรในสังกัดให้ปฏิบัติตนตามหลักคุณธรรมจริยธรรม ธรรมาภิบาล และการปฏิบัติตนตามรอย           พระยุคลบาท พระบรมราโชวาทและตามหลักปรัชญาเศรษฐกิจพอเพียง</w:t>
            </w:r>
          </w:p>
        </w:tc>
        <w:tc>
          <w:tcPr>
            <w:tcW w:w="1984" w:type="dxa"/>
          </w:tcPr>
          <w:p w:rsidR="0059545D" w:rsidRPr="003D52A2" w:rsidRDefault="0059545D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ส่งเสริมให้บุคลากรเพื่อเป็นต้นแบบเกี่ยวกับการสร้างคุณธรรมและจริยรรม การป้องกันและปราบปรามการทุจริต และประพฤติมิชอบ </w:t>
            </w:r>
            <w:r w:rsidRPr="003D52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และการสร้างความโปร่งใส</w:t>
            </w:r>
          </w:p>
        </w:tc>
        <w:tc>
          <w:tcPr>
            <w:tcW w:w="1418" w:type="dxa"/>
          </w:tcPr>
          <w:p w:rsidR="0059545D" w:rsidRPr="003D52A2" w:rsidRDefault="0059545D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45D" w:rsidRPr="003D52A2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pacing w:val="-20"/>
                <w:sz w:val="24"/>
                <w:szCs w:val="24"/>
              </w:rPr>
            </w:pPr>
            <w:r w:rsidRPr="003D52A2">
              <w:rPr>
                <w:rFonts w:ascii="TH SarabunIT๙" w:eastAsia="Times New Roman" w:hAnsi="TH SarabunIT๙" w:cs="TH SarabunIT๙"/>
                <w:spacing w:val="-20"/>
                <w:sz w:val="24"/>
                <w:szCs w:val="24"/>
                <w:cs/>
              </w:rPr>
              <w:t>จำนวนครั้งของผู้บริหารที่มีส่วนร่วมในการสนับสนุน การเข้าร่วมกิจกรรม การประชุมหรือการหาแนวทางร่วมร้อยละ 80</w:t>
            </w:r>
          </w:p>
          <w:p w:rsidR="0059545D" w:rsidRPr="003D52A2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</w:rPr>
            </w:pPr>
            <w:r w:rsidRPr="003D52A2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  <w:cs/>
              </w:rPr>
              <w:lastRenderedPageBreak/>
              <w:t>จำนวนแนวทาง/วิธิการ ในการส่งเสริมหรือสนับสนุน (เช่น นโยบาย แนวทาง ปฏิบัติ) อย่างน้อย 1 แนวทาง</w:t>
            </w:r>
          </w:p>
        </w:tc>
        <w:tc>
          <w:tcPr>
            <w:tcW w:w="1701" w:type="dxa"/>
          </w:tcPr>
          <w:p w:rsidR="0059545D" w:rsidRPr="003D52A2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บุคลากรปฏิบัติตามหลักคุณธรรมจริยธรรม ธรรมาภิบาลและการปฏิบัติตนตามรอยพระยุคลบาท พระบรม</w:t>
            </w:r>
            <w:r w:rsidRPr="003D52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ราโชวาท และตามหลักปัชญาเศรษฐกิจพอเพียง</w:t>
            </w:r>
          </w:p>
        </w:tc>
        <w:tc>
          <w:tcPr>
            <w:tcW w:w="1417" w:type="dxa"/>
          </w:tcPr>
          <w:p w:rsidR="0059545D" w:rsidRPr="003D52A2" w:rsidRDefault="0059545D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52A2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59545D" w:rsidRPr="003D52A2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9545D" w:rsidRPr="003D52A2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9545D" w:rsidRPr="003D52A2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52A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545D" w:rsidRPr="002901A5" w:rsidTr="005D3A32">
        <w:tc>
          <w:tcPr>
            <w:tcW w:w="1526" w:type="dxa"/>
          </w:tcPr>
          <w:p w:rsidR="00B2502E" w:rsidRDefault="007D6B13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8</w:t>
            </w:r>
            <w:r w:rsidR="00B2502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B2502E" w:rsidRPr="00580C79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1</w:t>
            </w:r>
            <w:r w:rsidR="00B2502E" w:rsidRPr="00580C7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สร้างและพัฒนาระบบบริหารจัดการงานด้านการส่งเสริมคุณธรรมและเสริมสร้างความเป็นเอกภาพ แก่สถาบัน/องค์กรในสังคม</w:t>
            </w:r>
            <w:r w:rsidR="003D52A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545D" w:rsidRPr="002901A5" w:rsidRDefault="00B2502E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59545D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  <w:p w:rsidR="00821C1F" w:rsidRDefault="0059545D" w:rsidP="00821C1F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เข้าถึงข้อมูลข่าวสารของสำนักงานสถิติจังหวัดมุกดาหารเปิดโอกาสให้ประชาชนเข้าถึงข้อมูลในการตรวจสอบการทำงานของบุคลากรของสำนักงานสถิติจังหวัดมุกดาหาร</w:t>
            </w:r>
          </w:p>
          <w:p w:rsidR="00821C1F" w:rsidRPr="002901A5" w:rsidRDefault="00821C1F" w:rsidP="00821C1F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45D" w:rsidRPr="002901A5" w:rsidRDefault="0059545D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สำนักงานสถิติจังหวัดมุกดาหาร</w:t>
            </w: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ระดับความพึงพอใจของผู้ตติดตามข้อมูล ร้อยละ 80</w:t>
            </w:r>
          </w:p>
        </w:tc>
        <w:tc>
          <w:tcPr>
            <w:tcW w:w="1701" w:type="dxa"/>
          </w:tcPr>
          <w:p w:rsidR="0059545D" w:rsidRPr="002901A5" w:rsidRDefault="0059545D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ประชาชนผู้รับบริการข้อมูลข่าวสารมีความพึงพอใจ</w:t>
            </w:r>
          </w:p>
        </w:tc>
        <w:tc>
          <w:tcPr>
            <w:tcW w:w="1417" w:type="dxa"/>
          </w:tcPr>
          <w:p w:rsidR="0059545D" w:rsidRPr="002901A5" w:rsidRDefault="0059545D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9545D" w:rsidRPr="002901A5" w:rsidRDefault="0059545D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9545D" w:rsidRPr="002901A5" w:rsidRDefault="0059545D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901A5" w:rsidRPr="002901A5" w:rsidTr="005D3A32">
        <w:tc>
          <w:tcPr>
            <w:tcW w:w="1526" w:type="dxa"/>
          </w:tcPr>
          <w:p w:rsidR="002901A5" w:rsidRPr="002901A5" w:rsidRDefault="007D6B13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9</w:t>
            </w:r>
            <w:r w:rsidR="00FA29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2901A5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</w:t>
            </w:r>
            <w:r w:rsidR="002901A5" w:rsidRPr="002901A5">
              <w:rPr>
                <w:rFonts w:ascii="TH SarabunIT๙" w:hAnsi="TH SarabunIT๙" w:cs="TH SarabunIT๙"/>
                <w:sz w:val="24"/>
                <w:szCs w:val="24"/>
              </w:rPr>
              <w:t xml:space="preserve"> 2</w:t>
            </w:r>
            <w:r w:rsidR="002901A5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  <w:p w:rsidR="002901A5" w:rsidRPr="002901A5" w:rsidRDefault="00FA29AA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2901A5"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</w:p>
          <w:p w:rsidR="002901A5" w:rsidRPr="002901A5" w:rsidRDefault="002901A5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สร้างเสริมคุณธรรม จริยธรรม บุคลากร สำนักงานแรงงานจังหวัดมุกดาหาร</w:t>
            </w:r>
          </w:p>
          <w:p w:rsidR="002901A5" w:rsidRPr="002901A5" w:rsidRDefault="002901A5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901A5" w:rsidRPr="002901A5" w:rsidRDefault="002901A5" w:rsidP="001F3B22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01A5" w:rsidRPr="002901A5" w:rsidRDefault="002901A5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เพื่อสร้างเสริมคุณธรรม จริยธรรม บุคลากร สำนักงานแรงงานจังหวัดมุกดาหาร</w:t>
            </w:r>
          </w:p>
        </w:tc>
        <w:tc>
          <w:tcPr>
            <w:tcW w:w="1418" w:type="dxa"/>
          </w:tcPr>
          <w:p w:rsidR="002901A5" w:rsidRPr="002901A5" w:rsidRDefault="002901A5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สำนักงานแรงงานจังหวัดมุกดาหาร</w:t>
            </w:r>
          </w:p>
        </w:tc>
        <w:tc>
          <w:tcPr>
            <w:tcW w:w="1701" w:type="dxa"/>
          </w:tcPr>
          <w:p w:rsidR="002901A5" w:rsidRPr="002901A5" w:rsidRDefault="002901A5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เจ้าหน้าที่ในสังกัดสำนักงานแรงงานจังหวัดมุกดาหาร  จำนวน 10 คน</w:t>
            </w:r>
          </w:p>
        </w:tc>
        <w:tc>
          <w:tcPr>
            <w:tcW w:w="1701" w:type="dxa"/>
          </w:tcPr>
          <w:p w:rsidR="002901A5" w:rsidRPr="002901A5" w:rsidRDefault="002901A5" w:rsidP="009B5D88">
            <w:pPr>
              <w:ind w:righ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1.ผู้เข้าร่วมการอบรมได้รับความรู้เกี่ยวกับจริยธรรมของข้าราชการ</w:t>
            </w:r>
          </w:p>
          <w:p w:rsidR="002901A5" w:rsidRPr="002901A5" w:rsidRDefault="002901A5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2.ผู้เข้ารับการอบรมสามารถนำความรู้ที่ได้รับไปประพฤติตนตามหลักคุณธรรมและจริยธรรม</w:t>
            </w:r>
          </w:p>
          <w:p w:rsidR="002901A5" w:rsidRPr="002901A5" w:rsidRDefault="002901A5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3.มีหลักและวิธีการคิดที่ดี นำไปใช้ในการพัฒนาตนเองและพัฒนาการทำงาน</w:t>
            </w:r>
          </w:p>
          <w:p w:rsidR="002901A5" w:rsidRPr="002901A5" w:rsidRDefault="002901A5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4.ทำให้มีจิตสำนึกที่ดีต่อองค์กรและหน้าที่ของตนเอง</w:t>
            </w:r>
          </w:p>
        </w:tc>
        <w:tc>
          <w:tcPr>
            <w:tcW w:w="1417" w:type="dxa"/>
          </w:tcPr>
          <w:p w:rsidR="002901A5" w:rsidRPr="002901A5" w:rsidRDefault="002901A5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2901A5" w:rsidRPr="002901A5" w:rsidRDefault="002901A5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2901A5" w:rsidRPr="002901A5" w:rsidRDefault="002901A5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2901A5" w:rsidRPr="002901A5" w:rsidRDefault="002901A5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2901A5" w:rsidRPr="002901A5" w:rsidRDefault="002901A5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2901A5" w:rsidRPr="002901A5" w:rsidRDefault="002901A5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D3A32" w:rsidRPr="005D3A32" w:rsidTr="005D3A32">
        <w:tc>
          <w:tcPr>
            <w:tcW w:w="1526" w:type="dxa"/>
          </w:tcPr>
          <w:p w:rsidR="005D3A32" w:rsidRPr="005D3A32" w:rsidRDefault="005D3A32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D3A3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="007D6B13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5D3A3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D3A32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1</w:t>
            </w:r>
            <w:r w:rsidRPr="005D3A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สร้างและพัฒนาระบบบริหารจัดการงานด้านการส่งเสริมคุณธรรมและเสริมสร้างความเป็นเอกภาพ แก่สถาบัน/องค์กรในสังคม</w:t>
            </w:r>
            <w:r w:rsidRPr="005D3A3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D3A32" w:rsidRPr="005D3A32" w:rsidRDefault="005D3A32" w:rsidP="005D3A32">
            <w:pPr>
              <w:tabs>
                <w:tab w:val="left" w:pos="142"/>
                <w:tab w:val="left" w:pos="199"/>
              </w:tabs>
              <w:ind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5D3A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โครงการ/กิจกรรม</w:t>
            </w:r>
          </w:p>
          <w:p w:rsidR="00821C1F" w:rsidRPr="005D3A32" w:rsidRDefault="005D3A32" w:rsidP="007F3EF3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 w:rsidRPr="005D3A32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การสร้างกลไกบริหารจัดการด้านการส่งเสริมคุณธรรมจริยธรรม</w:t>
            </w:r>
          </w:p>
        </w:tc>
        <w:tc>
          <w:tcPr>
            <w:tcW w:w="1984" w:type="dxa"/>
          </w:tcPr>
          <w:p w:rsidR="005D3A32" w:rsidRPr="005D3A32" w:rsidRDefault="005D3A32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5D3A32" w:rsidRPr="005D3A32" w:rsidRDefault="005D3A32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D3A32" w:rsidRPr="005D3A32" w:rsidRDefault="005D3A32" w:rsidP="001F3B22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5D3A32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จำนวนผู้เข้าร่วมประกาศเจตจำนงสุจริตฯ ร้อยละ 70</w:t>
            </w:r>
          </w:p>
          <w:p w:rsidR="005D3A32" w:rsidRPr="005D3A32" w:rsidRDefault="005D3A32" w:rsidP="001F3B22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:rsidR="005D3A32" w:rsidRPr="005D3A32" w:rsidRDefault="005D3A32" w:rsidP="001F3B22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5D3A32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ช่องทางการเผยแพร่อย่างน้อย 2 ช่องทาง</w:t>
            </w:r>
          </w:p>
        </w:tc>
        <w:tc>
          <w:tcPr>
            <w:tcW w:w="1701" w:type="dxa"/>
          </w:tcPr>
          <w:p w:rsidR="005D3A32" w:rsidRPr="005D3A32" w:rsidRDefault="005D3A32" w:rsidP="001F3B22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5D3A32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หน่วยงานมีกลไกบริหารจัดการด้านการส่งเสริมคุณธรรมจริยธรรม</w:t>
            </w:r>
          </w:p>
        </w:tc>
        <w:tc>
          <w:tcPr>
            <w:tcW w:w="1417" w:type="dxa"/>
          </w:tcPr>
          <w:p w:rsidR="005D3A32" w:rsidRPr="005D3A32" w:rsidRDefault="005D3A32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D3A32" w:rsidRPr="005D3A32" w:rsidRDefault="005D3A32" w:rsidP="001F3B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3A3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D3A32" w:rsidRPr="005D3A32" w:rsidRDefault="005D3A32" w:rsidP="001F3B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3A3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D3A32" w:rsidRPr="005D3A32" w:rsidRDefault="005D3A32" w:rsidP="001F3B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3A3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D3A32" w:rsidRPr="005D3A32" w:rsidRDefault="005D3A32" w:rsidP="001F3B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3A32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D3A32" w:rsidRPr="005D3A32" w:rsidRDefault="005D3A32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C75C1" w:rsidRPr="002901A5" w:rsidTr="009B5D88">
        <w:trPr>
          <w:trHeight w:val="513"/>
        </w:trPr>
        <w:tc>
          <w:tcPr>
            <w:tcW w:w="8330" w:type="dxa"/>
            <w:gridSpan w:val="5"/>
          </w:tcPr>
          <w:p w:rsidR="000C75C1" w:rsidRPr="002901A5" w:rsidRDefault="000C75C1" w:rsidP="006B1037">
            <w:pPr>
              <w:jc w:val="right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2901A5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</w:tcPr>
          <w:p w:rsidR="000C75C1" w:rsidRPr="002901A5" w:rsidRDefault="007F3EF3" w:rsidP="006B103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25,000</w:t>
            </w:r>
          </w:p>
        </w:tc>
        <w:tc>
          <w:tcPr>
            <w:tcW w:w="1134" w:type="dxa"/>
          </w:tcPr>
          <w:p w:rsidR="000C75C1" w:rsidRPr="002901A5" w:rsidRDefault="000C75C1" w:rsidP="006B103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C75C1" w:rsidRPr="002901A5" w:rsidRDefault="000C75C1" w:rsidP="006B103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0C75C1" w:rsidRPr="002901A5" w:rsidRDefault="000C75C1" w:rsidP="006B103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0C75C1" w:rsidRPr="002901A5" w:rsidRDefault="000C75C1" w:rsidP="006B103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0C75C1" w:rsidRPr="002901A5" w:rsidRDefault="000C75C1" w:rsidP="006B103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</w:tbl>
    <w:p w:rsidR="0044411A" w:rsidRPr="00A7375F" w:rsidRDefault="0044411A" w:rsidP="009B5D88">
      <w:pPr>
        <w:rPr>
          <w:rFonts w:ascii="TH SarabunIT๙" w:hAnsi="TH SarabunIT๙" w:cs="TH SarabunIT๙"/>
          <w:sz w:val="32"/>
          <w:szCs w:val="32"/>
        </w:rPr>
      </w:pPr>
    </w:p>
    <w:sectPr w:rsidR="0044411A" w:rsidRPr="00A7375F" w:rsidSect="00507371">
      <w:footerReference w:type="default" r:id="rId9"/>
      <w:pgSz w:w="16838" w:h="11906" w:orient="landscape"/>
      <w:pgMar w:top="1418" w:right="964" w:bottom="397" w:left="964" w:header="709" w:footer="709" w:gutter="0"/>
      <w:pgNumType w:fmt="thaiNumbers"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B8" w:rsidRDefault="006755B8" w:rsidP="001C1AB8">
      <w:r>
        <w:separator/>
      </w:r>
    </w:p>
  </w:endnote>
  <w:endnote w:type="continuationSeparator" w:id="0">
    <w:p w:rsidR="006755B8" w:rsidRDefault="006755B8" w:rsidP="001C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87585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2"/>
      </w:rPr>
    </w:sdtEndPr>
    <w:sdtContent>
      <w:p w:rsidR="007E2AA8" w:rsidRPr="00137A0E" w:rsidRDefault="007E2AA8">
        <w:pPr>
          <w:pStyle w:val="a9"/>
          <w:jc w:val="right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137A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137A0E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137A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507371" w:rsidRPr="00507371">
          <w:rPr>
            <w:rFonts w:ascii="TH SarabunIT๙" w:hAnsi="TH SarabunIT๙" w:cs="TH SarabunIT๙"/>
            <w:b/>
            <w:bCs/>
            <w:noProof/>
            <w:sz w:val="32"/>
            <w:szCs w:val="32"/>
            <w:cs/>
            <w:lang w:val="th-TH"/>
          </w:rPr>
          <w:t>๕๔</w:t>
        </w:r>
        <w:r w:rsidRPr="00137A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7E2AA8" w:rsidRDefault="007E2A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B8" w:rsidRDefault="006755B8" w:rsidP="001C1AB8">
      <w:r>
        <w:separator/>
      </w:r>
    </w:p>
  </w:footnote>
  <w:footnote w:type="continuationSeparator" w:id="0">
    <w:p w:rsidR="006755B8" w:rsidRDefault="006755B8" w:rsidP="001C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7256"/>
    <w:multiLevelType w:val="hybridMultilevel"/>
    <w:tmpl w:val="3C9EF450"/>
    <w:lvl w:ilvl="0" w:tplc="3D241806">
      <w:start w:val="27"/>
      <w:numFmt w:val="bullet"/>
      <w:lvlText w:val="-"/>
      <w:lvlJc w:val="left"/>
      <w:pPr>
        <w:ind w:left="50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21B63"/>
    <w:multiLevelType w:val="hybridMultilevel"/>
    <w:tmpl w:val="D17C32DE"/>
    <w:lvl w:ilvl="0" w:tplc="F762F1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32"/>
    <w:rsid w:val="00012B18"/>
    <w:rsid w:val="00013800"/>
    <w:rsid w:val="00025A25"/>
    <w:rsid w:val="00052AC2"/>
    <w:rsid w:val="00053576"/>
    <w:rsid w:val="0007228A"/>
    <w:rsid w:val="00081D11"/>
    <w:rsid w:val="00082BD7"/>
    <w:rsid w:val="000A6E7F"/>
    <w:rsid w:val="000C75C1"/>
    <w:rsid w:val="000D1031"/>
    <w:rsid w:val="001023F9"/>
    <w:rsid w:val="00114114"/>
    <w:rsid w:val="00114ACD"/>
    <w:rsid w:val="00116350"/>
    <w:rsid w:val="00116FBD"/>
    <w:rsid w:val="001257B5"/>
    <w:rsid w:val="00132288"/>
    <w:rsid w:val="00137A0E"/>
    <w:rsid w:val="001521CC"/>
    <w:rsid w:val="0015658F"/>
    <w:rsid w:val="0016031F"/>
    <w:rsid w:val="00171F8E"/>
    <w:rsid w:val="00184516"/>
    <w:rsid w:val="001A06DE"/>
    <w:rsid w:val="001A2294"/>
    <w:rsid w:val="001B1499"/>
    <w:rsid w:val="001B3950"/>
    <w:rsid w:val="001B4DD7"/>
    <w:rsid w:val="001B71E1"/>
    <w:rsid w:val="001C1AB8"/>
    <w:rsid w:val="001C3842"/>
    <w:rsid w:val="001F6E1C"/>
    <w:rsid w:val="001F7E88"/>
    <w:rsid w:val="00205DF4"/>
    <w:rsid w:val="0021392A"/>
    <w:rsid w:val="002153CE"/>
    <w:rsid w:val="002577B7"/>
    <w:rsid w:val="0026415E"/>
    <w:rsid w:val="00280207"/>
    <w:rsid w:val="00285B2C"/>
    <w:rsid w:val="002901A5"/>
    <w:rsid w:val="00290579"/>
    <w:rsid w:val="002A02A5"/>
    <w:rsid w:val="002A1A43"/>
    <w:rsid w:val="002A1FB0"/>
    <w:rsid w:val="002B15E4"/>
    <w:rsid w:val="002D0089"/>
    <w:rsid w:val="002F1C37"/>
    <w:rsid w:val="002F5CB0"/>
    <w:rsid w:val="00337ADC"/>
    <w:rsid w:val="003466FD"/>
    <w:rsid w:val="003514D4"/>
    <w:rsid w:val="003568C2"/>
    <w:rsid w:val="00366E86"/>
    <w:rsid w:val="00372801"/>
    <w:rsid w:val="003A2EE9"/>
    <w:rsid w:val="003C2520"/>
    <w:rsid w:val="003D52A2"/>
    <w:rsid w:val="003F2E6A"/>
    <w:rsid w:val="003F5869"/>
    <w:rsid w:val="00420DCF"/>
    <w:rsid w:val="0044411A"/>
    <w:rsid w:val="00460EEB"/>
    <w:rsid w:val="004778DE"/>
    <w:rsid w:val="00480A75"/>
    <w:rsid w:val="004900B7"/>
    <w:rsid w:val="004A0382"/>
    <w:rsid w:val="004C3C99"/>
    <w:rsid w:val="004C69D3"/>
    <w:rsid w:val="004D6140"/>
    <w:rsid w:val="00501EBE"/>
    <w:rsid w:val="00506561"/>
    <w:rsid w:val="00507371"/>
    <w:rsid w:val="0052300E"/>
    <w:rsid w:val="00523D61"/>
    <w:rsid w:val="005242A2"/>
    <w:rsid w:val="00547878"/>
    <w:rsid w:val="005500BF"/>
    <w:rsid w:val="00550DF2"/>
    <w:rsid w:val="00560ED0"/>
    <w:rsid w:val="0056300E"/>
    <w:rsid w:val="00565300"/>
    <w:rsid w:val="0056617F"/>
    <w:rsid w:val="0059545D"/>
    <w:rsid w:val="005D3A32"/>
    <w:rsid w:val="005D753E"/>
    <w:rsid w:val="005E0EF8"/>
    <w:rsid w:val="005F21CD"/>
    <w:rsid w:val="006153ED"/>
    <w:rsid w:val="006239E1"/>
    <w:rsid w:val="00632D48"/>
    <w:rsid w:val="00636EEE"/>
    <w:rsid w:val="0065035A"/>
    <w:rsid w:val="006565D1"/>
    <w:rsid w:val="006607C6"/>
    <w:rsid w:val="0066239F"/>
    <w:rsid w:val="006669A6"/>
    <w:rsid w:val="006755B8"/>
    <w:rsid w:val="00677B24"/>
    <w:rsid w:val="00692A98"/>
    <w:rsid w:val="006B1037"/>
    <w:rsid w:val="006C3663"/>
    <w:rsid w:val="006D7AF9"/>
    <w:rsid w:val="006E64E0"/>
    <w:rsid w:val="00706530"/>
    <w:rsid w:val="0071514F"/>
    <w:rsid w:val="00717E4E"/>
    <w:rsid w:val="00725689"/>
    <w:rsid w:val="00727DED"/>
    <w:rsid w:val="00735AA6"/>
    <w:rsid w:val="007440F8"/>
    <w:rsid w:val="00753E67"/>
    <w:rsid w:val="0076433F"/>
    <w:rsid w:val="00771C7B"/>
    <w:rsid w:val="007904F7"/>
    <w:rsid w:val="007905D7"/>
    <w:rsid w:val="0079294A"/>
    <w:rsid w:val="007C3A5C"/>
    <w:rsid w:val="007D2D74"/>
    <w:rsid w:val="007D6B13"/>
    <w:rsid w:val="007E2AA8"/>
    <w:rsid w:val="007F3EF3"/>
    <w:rsid w:val="00821C1F"/>
    <w:rsid w:val="00826CE5"/>
    <w:rsid w:val="008276A0"/>
    <w:rsid w:val="0084048E"/>
    <w:rsid w:val="008539D5"/>
    <w:rsid w:val="0086172F"/>
    <w:rsid w:val="0088692D"/>
    <w:rsid w:val="008934F1"/>
    <w:rsid w:val="0089766A"/>
    <w:rsid w:val="008B04A9"/>
    <w:rsid w:val="008C126A"/>
    <w:rsid w:val="00902186"/>
    <w:rsid w:val="00902B04"/>
    <w:rsid w:val="00905A55"/>
    <w:rsid w:val="00926E0B"/>
    <w:rsid w:val="00945622"/>
    <w:rsid w:val="00946885"/>
    <w:rsid w:val="009532DB"/>
    <w:rsid w:val="00957A8D"/>
    <w:rsid w:val="00957AA6"/>
    <w:rsid w:val="00961FC9"/>
    <w:rsid w:val="00983D23"/>
    <w:rsid w:val="009970A7"/>
    <w:rsid w:val="009A30D4"/>
    <w:rsid w:val="009B4972"/>
    <w:rsid w:val="009B5D88"/>
    <w:rsid w:val="009B778C"/>
    <w:rsid w:val="009D1F14"/>
    <w:rsid w:val="009D7073"/>
    <w:rsid w:val="009D77B8"/>
    <w:rsid w:val="009F046E"/>
    <w:rsid w:val="009F73ED"/>
    <w:rsid w:val="00A02668"/>
    <w:rsid w:val="00A36EFE"/>
    <w:rsid w:val="00A46FE2"/>
    <w:rsid w:val="00A54DAB"/>
    <w:rsid w:val="00A7375F"/>
    <w:rsid w:val="00A806F2"/>
    <w:rsid w:val="00A879F9"/>
    <w:rsid w:val="00AA3465"/>
    <w:rsid w:val="00AB1DB9"/>
    <w:rsid w:val="00AC314C"/>
    <w:rsid w:val="00AC6920"/>
    <w:rsid w:val="00AC7EFC"/>
    <w:rsid w:val="00AE4B78"/>
    <w:rsid w:val="00AF1650"/>
    <w:rsid w:val="00AF241D"/>
    <w:rsid w:val="00AF66C3"/>
    <w:rsid w:val="00AF7E92"/>
    <w:rsid w:val="00B136B4"/>
    <w:rsid w:val="00B15EF8"/>
    <w:rsid w:val="00B2502E"/>
    <w:rsid w:val="00B3382C"/>
    <w:rsid w:val="00B654B1"/>
    <w:rsid w:val="00B67CCD"/>
    <w:rsid w:val="00BA2801"/>
    <w:rsid w:val="00BD49D5"/>
    <w:rsid w:val="00BE7154"/>
    <w:rsid w:val="00BF5E16"/>
    <w:rsid w:val="00C21C3C"/>
    <w:rsid w:val="00C420EE"/>
    <w:rsid w:val="00C45A72"/>
    <w:rsid w:val="00C52948"/>
    <w:rsid w:val="00C541A3"/>
    <w:rsid w:val="00C659DB"/>
    <w:rsid w:val="00C71B1F"/>
    <w:rsid w:val="00C75CE1"/>
    <w:rsid w:val="00C92DB8"/>
    <w:rsid w:val="00C9460A"/>
    <w:rsid w:val="00CA266B"/>
    <w:rsid w:val="00CA314C"/>
    <w:rsid w:val="00CA7CE7"/>
    <w:rsid w:val="00CB1FE9"/>
    <w:rsid w:val="00CE74CE"/>
    <w:rsid w:val="00CF0D9C"/>
    <w:rsid w:val="00CF4D78"/>
    <w:rsid w:val="00D055BE"/>
    <w:rsid w:val="00D21775"/>
    <w:rsid w:val="00D2390F"/>
    <w:rsid w:val="00D253A1"/>
    <w:rsid w:val="00D35A66"/>
    <w:rsid w:val="00D37F40"/>
    <w:rsid w:val="00D47130"/>
    <w:rsid w:val="00D55307"/>
    <w:rsid w:val="00D63C61"/>
    <w:rsid w:val="00D83EAB"/>
    <w:rsid w:val="00DB06CF"/>
    <w:rsid w:val="00DC58E1"/>
    <w:rsid w:val="00E01EAD"/>
    <w:rsid w:val="00E02522"/>
    <w:rsid w:val="00E1434B"/>
    <w:rsid w:val="00E224EC"/>
    <w:rsid w:val="00E31962"/>
    <w:rsid w:val="00E42654"/>
    <w:rsid w:val="00E46DE6"/>
    <w:rsid w:val="00E507FA"/>
    <w:rsid w:val="00E53D8E"/>
    <w:rsid w:val="00E95C73"/>
    <w:rsid w:val="00EA0B1D"/>
    <w:rsid w:val="00EA4625"/>
    <w:rsid w:val="00EA50C6"/>
    <w:rsid w:val="00EA54B2"/>
    <w:rsid w:val="00EA762D"/>
    <w:rsid w:val="00EB5639"/>
    <w:rsid w:val="00EB67F2"/>
    <w:rsid w:val="00EB7DBA"/>
    <w:rsid w:val="00EC317C"/>
    <w:rsid w:val="00EC6A14"/>
    <w:rsid w:val="00ED3D28"/>
    <w:rsid w:val="00EE149B"/>
    <w:rsid w:val="00EF6C12"/>
    <w:rsid w:val="00F16FD0"/>
    <w:rsid w:val="00F17E18"/>
    <w:rsid w:val="00F24EEB"/>
    <w:rsid w:val="00F4226A"/>
    <w:rsid w:val="00F42589"/>
    <w:rsid w:val="00F476DE"/>
    <w:rsid w:val="00F50F26"/>
    <w:rsid w:val="00F60032"/>
    <w:rsid w:val="00F87027"/>
    <w:rsid w:val="00FA29AA"/>
    <w:rsid w:val="00FD1F32"/>
    <w:rsid w:val="00FD3288"/>
    <w:rsid w:val="00FE58DE"/>
    <w:rsid w:val="00FF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32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98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EB67F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B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59"/>
    <w:rsid w:val="00EB67F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F8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1F8E"/>
    <w:rPr>
      <w:rFonts w:ascii="Tahoma" w:eastAsia="Calibri" w:hAnsi="Tahoma" w:cs="Angsana New"/>
      <w:sz w:val="16"/>
      <w:szCs w:val="20"/>
    </w:rPr>
  </w:style>
  <w:style w:type="table" w:customStyle="1" w:styleId="3">
    <w:name w:val="เส้นตาราง3"/>
    <w:basedOn w:val="a1"/>
    <w:next w:val="a4"/>
    <w:uiPriority w:val="59"/>
    <w:rsid w:val="00E143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เส้นตาราง4"/>
    <w:basedOn w:val="a1"/>
    <w:next w:val="a4"/>
    <w:uiPriority w:val="59"/>
    <w:rsid w:val="00961FC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C1AB8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1C1AB8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1C1AB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1C1AB8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32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98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EB67F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B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59"/>
    <w:rsid w:val="00EB67F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F8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1F8E"/>
    <w:rPr>
      <w:rFonts w:ascii="Tahoma" w:eastAsia="Calibri" w:hAnsi="Tahoma" w:cs="Angsana New"/>
      <w:sz w:val="16"/>
      <w:szCs w:val="20"/>
    </w:rPr>
  </w:style>
  <w:style w:type="table" w:customStyle="1" w:styleId="3">
    <w:name w:val="เส้นตาราง3"/>
    <w:basedOn w:val="a1"/>
    <w:next w:val="a4"/>
    <w:uiPriority w:val="59"/>
    <w:rsid w:val="00E143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เส้นตาราง4"/>
    <w:basedOn w:val="a1"/>
    <w:next w:val="a4"/>
    <w:uiPriority w:val="59"/>
    <w:rsid w:val="00961FC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C1AB8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1C1AB8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1C1AB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1C1AB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EC42-DF68-4B15-83F1-28A9B2C3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PPCOM</dc:creator>
  <cp:lastModifiedBy>WINDOWS 10</cp:lastModifiedBy>
  <cp:revision>11</cp:revision>
  <cp:lastPrinted>2017-08-15T13:11:00Z</cp:lastPrinted>
  <dcterms:created xsi:type="dcterms:W3CDTF">2018-02-06T04:22:00Z</dcterms:created>
  <dcterms:modified xsi:type="dcterms:W3CDTF">2019-01-24T09:46:00Z</dcterms:modified>
</cp:coreProperties>
</file>