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84" w:type="dxa"/>
        <w:tblInd w:w="-792" w:type="dxa"/>
        <w:tblLook w:val="04A0" w:firstRow="1" w:lastRow="0" w:firstColumn="1" w:lastColumn="0" w:noHBand="0" w:noVBand="1"/>
      </w:tblPr>
      <w:tblGrid>
        <w:gridCol w:w="15784"/>
      </w:tblGrid>
      <w:tr w:rsidR="006719A3" w:rsidRPr="0022192E" w:rsidTr="00D35B03">
        <w:trPr>
          <w:trHeight w:val="420"/>
        </w:trPr>
        <w:tc>
          <w:tcPr>
            <w:tcW w:w="15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9A3" w:rsidRPr="0022192E" w:rsidRDefault="006719A3" w:rsidP="00D35B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2192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แบบรายละเอียดของโครงการ/กิจกรรมของหน่วยง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านที่จะดำเนินการ ปีงบประมาณ ๒๕๖๑</w:t>
            </w:r>
          </w:p>
        </w:tc>
      </w:tr>
      <w:tr w:rsidR="006719A3" w:rsidRPr="0022192E" w:rsidTr="00D35B03">
        <w:trPr>
          <w:trHeight w:val="420"/>
        </w:trPr>
        <w:tc>
          <w:tcPr>
            <w:tcW w:w="15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19A3" w:rsidRPr="0022192E" w:rsidRDefault="006719A3" w:rsidP="00D35B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2192E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ชื่อหน่วยงาน   จังหวัดอุตรดิตถ์</w:t>
            </w:r>
          </w:p>
        </w:tc>
      </w:tr>
    </w:tbl>
    <w:tbl>
      <w:tblPr>
        <w:tblStyle w:val="a3"/>
        <w:tblW w:w="159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2306"/>
        <w:gridCol w:w="2122"/>
        <w:gridCol w:w="1152"/>
        <w:gridCol w:w="270"/>
        <w:gridCol w:w="1530"/>
        <w:gridCol w:w="1080"/>
        <w:gridCol w:w="990"/>
        <w:gridCol w:w="990"/>
        <w:gridCol w:w="990"/>
        <w:gridCol w:w="900"/>
        <w:gridCol w:w="1260"/>
        <w:gridCol w:w="1080"/>
        <w:gridCol w:w="1260"/>
      </w:tblGrid>
      <w:tr w:rsidR="006719A3" w:rsidRPr="003D197E" w:rsidTr="00D35B03">
        <w:tc>
          <w:tcPr>
            <w:tcW w:w="2306" w:type="dxa"/>
            <w:vMerge w:val="restart"/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3"/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6719A3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6719A3" w:rsidRDefault="006719A3" w:rsidP="00D35B0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6719A3" w:rsidRDefault="006719A3" w:rsidP="00D35B0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6719A3" w:rsidRPr="003D197E" w:rsidRDefault="006719A3" w:rsidP="00D35B03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6719A3" w:rsidRPr="003D197E" w:rsidTr="006719A3">
        <w:tc>
          <w:tcPr>
            <w:tcW w:w="2306" w:type="dxa"/>
            <w:vMerge/>
            <w:tcBorders>
              <w:bottom w:val="single" w:sz="4" w:space="0" w:color="auto"/>
            </w:tcBorders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  <w:tcBorders>
              <w:bottom w:val="single" w:sz="4" w:space="0" w:color="auto"/>
            </w:tcBorders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6719A3" w:rsidRPr="003D197E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6719A3" w:rsidRPr="00ED403A" w:rsidTr="006719A3">
        <w:trPr>
          <w:trHeight w:val="1457"/>
        </w:trPr>
        <w:tc>
          <w:tcPr>
            <w:tcW w:w="2306" w:type="dxa"/>
            <w:tcBorders>
              <w:bottom w:val="nil"/>
            </w:tcBorders>
          </w:tcPr>
          <w:p w:rsidR="006719A3" w:rsidRPr="00840111" w:rsidRDefault="006719A3" w:rsidP="006719A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๔</w:t>
            </w:r>
            <w:r w:rsidRPr="00B95ED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. ยุทธศาสตร์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>ที่ ๔ ส่งเสริมให้จังหวัดอุตรดิตถ์เป็นแบบอย่างคุณธรรมในประเทศไทยและประเทศเพื่อนบ้าน</w:t>
            </w:r>
          </w:p>
        </w:tc>
        <w:tc>
          <w:tcPr>
            <w:tcW w:w="2122" w:type="dxa"/>
            <w:tcBorders>
              <w:bottom w:val="nil"/>
            </w:tcBorders>
          </w:tcPr>
          <w:p w:rsidR="006719A3" w:rsidRPr="00572C7B" w:rsidRDefault="006719A3" w:rsidP="00D35B03">
            <w:pPr>
              <w:spacing w:before="160"/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719A3" w:rsidRPr="00572C7B" w:rsidRDefault="006719A3" w:rsidP="00D35B03">
            <w:pPr>
              <w:spacing w:before="16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tcBorders>
              <w:bottom w:val="nil"/>
            </w:tcBorders>
          </w:tcPr>
          <w:p w:rsidR="006719A3" w:rsidRPr="00572C7B" w:rsidRDefault="006719A3" w:rsidP="00D35B03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1800" w:type="dxa"/>
            <w:gridSpan w:val="2"/>
            <w:tcBorders>
              <w:bottom w:val="nil"/>
            </w:tcBorders>
          </w:tcPr>
          <w:p w:rsidR="006719A3" w:rsidRDefault="006719A3" w:rsidP="00D35B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719A3" w:rsidRDefault="006719A3" w:rsidP="00D35B0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6719A3" w:rsidRPr="00572C7B" w:rsidRDefault="006719A3" w:rsidP="00D35B0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6719A3" w:rsidRPr="00572C7B" w:rsidRDefault="006719A3" w:rsidP="00D35B03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6719A3" w:rsidRPr="00572C7B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6719A3" w:rsidRPr="00572C7B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6719A3" w:rsidRPr="00572C7B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 w:rsidR="006719A3" w:rsidRPr="00572C7B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6719A3" w:rsidRPr="00572C7B" w:rsidRDefault="006719A3" w:rsidP="00D35B03">
            <w:pPr>
              <w:spacing w:before="160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6719A3" w:rsidRPr="00572C7B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6719A3" w:rsidRPr="00572C7B" w:rsidRDefault="006719A3" w:rsidP="00D35B03">
            <w:pPr>
              <w:spacing w:before="160"/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</w:p>
        </w:tc>
      </w:tr>
      <w:tr w:rsidR="00D95854" w:rsidRPr="006719A3" w:rsidTr="006719A3">
        <w:trPr>
          <w:trHeight w:val="1457"/>
        </w:trPr>
        <w:tc>
          <w:tcPr>
            <w:tcW w:w="2306" w:type="dxa"/>
            <w:tcBorders>
              <w:top w:val="nil"/>
              <w:bottom w:val="single" w:sz="4" w:space="0" w:color="auto"/>
            </w:tcBorders>
          </w:tcPr>
          <w:p w:rsidR="00D95854" w:rsidRPr="006719A3" w:rsidRDefault="00D95854" w:rsidP="00D35B03">
            <w:pPr>
              <w:rPr>
                <w:rFonts w:ascii="TH SarabunPSK" w:hAnsi="TH SarabunPSK" w:cs="TH SarabunPSK"/>
                <w:color w:val="000000"/>
                <w:sz w:val="40"/>
                <w:szCs w:val="28"/>
                <w:cs/>
              </w:rPr>
            </w:pPr>
            <w:r w:rsidRPr="006719A3">
              <w:rPr>
                <w:rFonts w:ascii="TH SarabunPSK" w:hAnsi="TH SarabunPSK" w:cs="TH SarabunPSK" w:hint="cs"/>
                <w:color w:val="000000"/>
                <w:sz w:val="40"/>
                <w:szCs w:val="28"/>
                <w:cs/>
              </w:rPr>
              <w:t xml:space="preserve">๔.๑ </w:t>
            </w:r>
            <w:r>
              <w:rPr>
                <w:rFonts w:ascii="TH SarabunPSK" w:hAnsi="TH SarabunPSK" w:cs="TH SarabunPSK" w:hint="cs"/>
                <w:color w:val="000000"/>
                <w:sz w:val="40"/>
                <w:szCs w:val="28"/>
                <w:cs/>
              </w:rPr>
              <w:t>โครงการพัฒนาการท่องเที่ยวจังหวัดอุตรดิตถ์ กิจกรรมตักบาตรสองแผ่นดิน ส่งเสริมวัฒนธรรมสัมพันธ์ ประจำปีงบประมาณ พ.ศ. ๒๕๖๑</w:t>
            </w:r>
          </w:p>
        </w:tc>
        <w:tc>
          <w:tcPr>
            <w:tcW w:w="2122" w:type="dxa"/>
            <w:tcBorders>
              <w:top w:val="nil"/>
              <w:bottom w:val="single" w:sz="4" w:space="0" w:color="auto"/>
            </w:tcBorders>
          </w:tcPr>
          <w:p w:rsidR="00D95854" w:rsidRDefault="00D95854" w:rsidP="006719A3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๑. เพื่อส่งเสริมวัฒนธรรมประเพณี ศิลปะการแสดง และภูมิปัญญาท้องถิ่นของจังหวัดอุตรดิตถ์</w:t>
            </w:r>
          </w:p>
          <w:p w:rsidR="00D95854" w:rsidRDefault="00D95854" w:rsidP="006719A3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๒. เพื่อสร้างความสัมพันธ์อันดี และเสริมสร้างความสงบสุขในพื้นที่ชายแดน</w:t>
            </w:r>
          </w:p>
          <w:p w:rsidR="00D95854" w:rsidRPr="006719A3" w:rsidRDefault="00D95854" w:rsidP="006719A3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๓. เพื่อส่งเสริมการท่องเที่ยวทางวัฒนธรรมในพื้นที่ชายแดน ด่านสากล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ภูดู่</w:t>
            </w:r>
            <w:proofErr w:type="spellEnd"/>
          </w:p>
        </w:tc>
        <w:tc>
          <w:tcPr>
            <w:tcW w:w="1152" w:type="dxa"/>
            <w:tcBorders>
              <w:top w:val="nil"/>
              <w:bottom w:val="single" w:sz="4" w:space="0" w:color="auto"/>
            </w:tcBorders>
          </w:tcPr>
          <w:p w:rsidR="00D95854" w:rsidRPr="006719A3" w:rsidRDefault="00D95854" w:rsidP="006719A3">
            <w:pPr>
              <w:rPr>
                <w:rFonts w:ascii="TH SarabunPSK" w:hAnsi="TH SarabunPSK" w:cs="TH SarabunPSK"/>
                <w:sz w:val="40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มีการจัดกิจกรรมอย่างน้อย ๑ ครั้ง</w:t>
            </w:r>
          </w:p>
        </w:tc>
        <w:tc>
          <w:tcPr>
            <w:tcW w:w="1800" w:type="dxa"/>
            <w:gridSpan w:val="2"/>
            <w:tcBorders>
              <w:top w:val="nil"/>
              <w:bottom w:val="single" w:sz="4" w:space="0" w:color="auto"/>
            </w:tcBorders>
          </w:tcPr>
          <w:p w:rsidR="00D95854" w:rsidRDefault="00D95854" w:rsidP="006719A3">
            <w:pPr>
              <w:rPr>
                <w:rFonts w:ascii="TH SarabunPSK" w:hAnsi="TH SarabunPSK" w:cs="TH SarabunPSK"/>
                <w:sz w:val="52"/>
                <w:szCs w:val="28"/>
              </w:rPr>
            </w:pPr>
            <w:r w:rsidRPr="006719A3">
              <w:rPr>
                <w:rFonts w:ascii="TH SarabunPSK" w:hAnsi="TH SarabunPSK" w:cs="TH SarabunPSK" w:hint="cs"/>
                <w:sz w:val="52"/>
                <w:szCs w:val="28"/>
                <w:cs/>
              </w:rPr>
              <w:t xml:space="preserve">๑. </w:t>
            </w: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วัฒนธรรมประเพณีการตักบาตร ศิลปะการแสดง และภูมิปัญญาท้องถิ่นของจังหวัดอุตรดิตถ์ได้รับการอนุรักษ์และสืบทอด</w:t>
            </w:r>
          </w:p>
          <w:p w:rsidR="00D95854" w:rsidRDefault="00D95854" w:rsidP="006719A3">
            <w:pPr>
              <w:rPr>
                <w:rFonts w:ascii="TH SarabunPSK" w:hAnsi="TH SarabunPSK" w:cs="TH SarabunPSK"/>
                <w:sz w:val="52"/>
                <w:szCs w:val="28"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๒. ประชาชนในพื้นที่ติดต่อชายแดนด่านสากล</w:t>
            </w:r>
            <w:proofErr w:type="spellStart"/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ภูดู่</w:t>
            </w:r>
            <w:proofErr w:type="spellEnd"/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มีความสัมพันธ์อันดีต่อกัน และมีความสงบสุข</w:t>
            </w:r>
          </w:p>
          <w:p w:rsidR="00D95854" w:rsidRPr="006719A3" w:rsidRDefault="00D95854" w:rsidP="006719A3">
            <w:pPr>
              <w:rPr>
                <w:rFonts w:ascii="TH SarabunPSK" w:hAnsi="TH SarabunPSK" w:cs="TH SarabunPSK"/>
                <w:sz w:val="5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๓. พื้นที่ชายแดน ด่านสากล</w:t>
            </w:r>
            <w:proofErr w:type="spellStart"/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ภูดู่</w:t>
            </w:r>
            <w:proofErr w:type="spellEnd"/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เกิดการท่องเที่ยวทางวัฒนธรรม</w:t>
            </w:r>
            <w:proofErr w:type="spellStart"/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คึกคักเพื่ม</w:t>
            </w:r>
            <w:proofErr w:type="spellEnd"/>
            <w:r>
              <w:rPr>
                <w:rFonts w:ascii="TH SarabunPSK" w:hAnsi="TH SarabunPSK" w:cs="TH SarabunPSK" w:hint="cs"/>
                <w:sz w:val="52"/>
                <w:szCs w:val="28"/>
                <w:cs/>
              </w:rPr>
              <w:t>ขึ้น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D95854" w:rsidRPr="006719A3" w:rsidRDefault="00D95854" w:rsidP="006719A3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๓๗๐,๐๐๐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D95854" w:rsidRPr="00F32095" w:rsidRDefault="00D95854" w:rsidP="006719A3">
            <w:pPr>
              <w:jc w:val="center"/>
              <w:rPr>
                <w:rFonts w:ascii="TH SarabunPSK" w:hAnsi="TH SarabunPSK" w:cs="TH SarabunPSK"/>
                <w:sz w:val="32"/>
                <w:szCs w:val="22"/>
                <w:cs/>
              </w:rPr>
            </w:pPr>
            <w:r w:rsidRPr="00F32095">
              <w:rPr>
                <w:rFonts w:ascii="TH SarabunPSK" w:hAnsi="TH SarabunPSK" w:cs="TH SarabunPSK"/>
                <w:sz w:val="32"/>
                <w:szCs w:val="22"/>
              </w:rPr>
              <w:sym w:font="Wingdings" w:char="F0FC"/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D95854" w:rsidRPr="00F32095" w:rsidRDefault="00D95854" w:rsidP="00D35B03">
            <w:pPr>
              <w:jc w:val="center"/>
              <w:rPr>
                <w:rFonts w:ascii="TH SarabunPSK" w:hAnsi="TH SarabunPSK" w:cs="TH SarabunPSK"/>
                <w:sz w:val="32"/>
                <w:szCs w:val="22"/>
                <w:cs/>
              </w:rPr>
            </w:pPr>
            <w:r w:rsidRPr="00F32095">
              <w:rPr>
                <w:rFonts w:ascii="TH SarabunPSK" w:hAnsi="TH SarabunPSK" w:cs="TH SarabunPSK"/>
                <w:sz w:val="32"/>
                <w:szCs w:val="22"/>
              </w:rPr>
              <w:sym w:font="Wingdings" w:char="F0FC"/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D95854" w:rsidRPr="006719A3" w:rsidRDefault="00D95854" w:rsidP="006719A3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:rsidR="00D95854" w:rsidRPr="006719A3" w:rsidRDefault="00D95854" w:rsidP="006719A3">
            <w:pPr>
              <w:jc w:val="center"/>
              <w:rPr>
                <w:rFonts w:ascii="TH SarabunPSK" w:hAnsi="TH SarabunPSK" w:cs="TH SarabunPSK"/>
                <w:sz w:val="40"/>
                <w:szCs w:val="28"/>
                <w:cs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D95854" w:rsidRDefault="00D95854" w:rsidP="006719A3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ด่านสากล</w:t>
            </w:r>
            <w:proofErr w:type="spellStart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ภูดู่</w:t>
            </w:r>
            <w:proofErr w:type="spellEnd"/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 xml:space="preserve"> อำเภอ</w:t>
            </w:r>
          </w:p>
          <w:p w:rsidR="00D95854" w:rsidRPr="006719A3" w:rsidRDefault="00D95854" w:rsidP="006719A3">
            <w:pPr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บ้านโคก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D95854" w:rsidRPr="00D95854" w:rsidRDefault="00D95854" w:rsidP="006719A3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๑,๐๐๐ คน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D95854" w:rsidRPr="006719A3" w:rsidRDefault="00D95854" w:rsidP="006719A3">
            <w:pPr>
              <w:jc w:val="center"/>
              <w:rPr>
                <w:rFonts w:ascii="TH SarabunPSK" w:hAnsi="TH SarabunPSK" w:cs="TH SarabunPSK"/>
                <w:sz w:val="40"/>
                <w:szCs w:val="28"/>
              </w:rPr>
            </w:pPr>
            <w:r>
              <w:rPr>
                <w:rFonts w:ascii="TH SarabunPSK" w:hAnsi="TH SarabunPSK" w:cs="TH SarabunPSK" w:hint="cs"/>
                <w:sz w:val="40"/>
                <w:szCs w:val="28"/>
                <w:cs/>
              </w:rPr>
              <w:t>สำนักงานวัฒนธรรมจังหวัดอุตรดิตถ์</w:t>
            </w:r>
          </w:p>
        </w:tc>
      </w:tr>
      <w:tr w:rsidR="00F32095" w:rsidRPr="003D197E" w:rsidTr="00624ED6">
        <w:tc>
          <w:tcPr>
            <w:tcW w:w="2306" w:type="dxa"/>
            <w:vMerge w:val="restart"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2122" w:type="dxa"/>
            <w:vMerge w:val="restart"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132378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วัตถุประสงค์ของโครงการ</w:t>
            </w:r>
          </w:p>
        </w:tc>
        <w:tc>
          <w:tcPr>
            <w:tcW w:w="2952" w:type="dxa"/>
            <w:gridSpan w:val="3"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เป้าหมาย</w:t>
            </w:r>
          </w:p>
        </w:tc>
        <w:tc>
          <w:tcPr>
            <w:tcW w:w="1080" w:type="dxa"/>
            <w:vMerge w:val="restart"/>
          </w:tcPr>
          <w:p w:rsidR="00F32095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งบประมาณ</w:t>
            </w:r>
          </w:p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ที่ใช้</w:t>
            </w:r>
          </w:p>
        </w:tc>
        <w:tc>
          <w:tcPr>
            <w:tcW w:w="3870" w:type="dxa"/>
            <w:gridSpan w:val="4"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ปีงบประมาณ ๒๕๖๑</w:t>
            </w:r>
          </w:p>
        </w:tc>
        <w:tc>
          <w:tcPr>
            <w:tcW w:w="1260" w:type="dxa"/>
            <w:vMerge w:val="restart"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พื้นที่ดำเนินการ</w:t>
            </w:r>
          </w:p>
        </w:tc>
        <w:tc>
          <w:tcPr>
            <w:tcW w:w="1080" w:type="dxa"/>
            <w:vMerge w:val="restart"/>
          </w:tcPr>
          <w:p w:rsidR="00F32095" w:rsidRDefault="00F32095" w:rsidP="00624E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  <w:p w:rsidR="00F32095" w:rsidRDefault="00F32095" w:rsidP="00624E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จำนวนครัวเรือน</w:t>
            </w:r>
          </w:p>
          <w:p w:rsidR="00F32095" w:rsidRPr="003D197E" w:rsidRDefault="00F32095" w:rsidP="00624ED6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และประชากร</w:t>
            </w:r>
          </w:p>
        </w:tc>
        <w:tc>
          <w:tcPr>
            <w:tcW w:w="1260" w:type="dxa"/>
            <w:vMerge w:val="restart"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หน่วยงาน</w:t>
            </w:r>
          </w:p>
        </w:tc>
      </w:tr>
      <w:tr w:rsidR="00F32095" w:rsidRPr="003D197E" w:rsidTr="00F32095">
        <w:tc>
          <w:tcPr>
            <w:tcW w:w="2306" w:type="dxa"/>
            <w:vMerge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122" w:type="dxa"/>
            <w:vMerge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422" w:type="dxa"/>
            <w:gridSpan w:val="2"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ผลลัพธ์เชิงปริมาณ</w:t>
            </w:r>
          </w:p>
        </w:tc>
        <w:tc>
          <w:tcPr>
            <w:tcW w:w="1530" w:type="dxa"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ผลลัพธ์เชิงคุณภาพ</w:t>
            </w:r>
          </w:p>
        </w:tc>
        <w:tc>
          <w:tcPr>
            <w:tcW w:w="1080" w:type="dxa"/>
            <w:vMerge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990" w:type="dxa"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๑</w:t>
            </w:r>
          </w:p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</w:t>
            </w:r>
            <w:proofErr w:type="spellStart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ต.ค</w:t>
            </w:r>
            <w:proofErr w:type="spellEnd"/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 </w:t>
            </w:r>
            <w:r w:rsidRPr="003D197E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</w:rPr>
              <w:t>–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 xml:space="preserve">ธ.ค. 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๖๐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๒</w:t>
            </w:r>
          </w:p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(ม.ค.-มี.ค.๖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90" w:type="dxa"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๓</w:t>
            </w:r>
          </w:p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(เม.ย.-มิ.ย.๖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900" w:type="dxa"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ไตรมาส ๔</w:t>
            </w:r>
          </w:p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(ก.ค.-ก.ย.๖</w:t>
            </w:r>
            <w:r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๑</w:t>
            </w:r>
            <w:r w:rsidRPr="003D197E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</w:rPr>
              <w:t>)</w:t>
            </w:r>
          </w:p>
        </w:tc>
        <w:tc>
          <w:tcPr>
            <w:tcW w:w="1260" w:type="dxa"/>
            <w:vMerge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080" w:type="dxa"/>
            <w:vMerge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260" w:type="dxa"/>
            <w:vMerge/>
          </w:tcPr>
          <w:p w:rsidR="00F32095" w:rsidRPr="003D197E" w:rsidRDefault="00F32095" w:rsidP="00624ED6">
            <w:pPr>
              <w:spacing w:before="16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F32095" w:rsidRPr="00F32095" w:rsidTr="00F32095">
        <w:tc>
          <w:tcPr>
            <w:tcW w:w="2306" w:type="dxa"/>
            <w:tcBorders>
              <w:bottom w:val="single" w:sz="4" w:space="0" w:color="auto"/>
            </w:tcBorders>
          </w:tcPr>
          <w:p w:rsidR="00F32095" w:rsidRPr="00F32095" w:rsidRDefault="00F32095" w:rsidP="00F32095">
            <w:pPr>
              <w:rPr>
                <w:rFonts w:ascii="TH SarabunPSK" w:hAnsi="TH SarabunPSK" w:cs="TH SarabunPSK" w:hint="cs"/>
                <w:sz w:val="22"/>
                <w:szCs w:val="28"/>
                <w:cs/>
              </w:rPr>
            </w:pPr>
            <w:r w:rsidRPr="00F32095">
              <w:rPr>
                <w:rFonts w:ascii="TH SarabunPSK" w:hAnsi="TH SarabunPSK" w:cs="TH SarabunPSK" w:hint="cs"/>
                <w:sz w:val="22"/>
                <w:szCs w:val="28"/>
                <w:cs/>
              </w:rPr>
              <w:t>๑.โครงการเชื่อมโยงตลาดการค้าทุกระดับกิจกรรมเชื่อมโยงตลาดผลิตภัณฑ์จังหวัดอุตรดิตถ์สู่ภูมิภาคและประเทศเพื่อนบ้าน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F32095" w:rsidRPr="00F32095" w:rsidRDefault="00F32095" w:rsidP="00F32095">
            <w:pPr>
              <w:rPr>
                <w:rFonts w:ascii="TH SarabunPSK" w:hAnsi="TH SarabunPSK" w:cs="TH SarabunPSK" w:hint="cs"/>
                <w:sz w:val="22"/>
                <w:szCs w:val="28"/>
              </w:rPr>
            </w:pPr>
            <w:r w:rsidRPr="00F32095">
              <w:rPr>
                <w:rFonts w:ascii="TH SarabunPSK" w:hAnsi="TH SarabunPSK" w:cs="TH SarabunPSK" w:hint="cs"/>
                <w:sz w:val="22"/>
                <w:szCs w:val="28"/>
                <w:cs/>
              </w:rPr>
              <w:t>๑. เพื่อส่งเสริมและขยายช่องทางการค้า ให้กับผลิตภัณฑ์จังหวัดอุตรดิตถ์</w:t>
            </w:r>
          </w:p>
          <w:p w:rsidR="00F32095" w:rsidRPr="00F32095" w:rsidRDefault="00F32095" w:rsidP="00F32095">
            <w:pPr>
              <w:rPr>
                <w:rFonts w:ascii="TH SarabunPSK" w:hAnsi="TH SarabunPSK" w:cs="TH SarabunPSK"/>
                <w:sz w:val="22"/>
                <w:szCs w:val="28"/>
              </w:rPr>
            </w:pPr>
            <w:r w:rsidRPr="00F32095">
              <w:rPr>
                <w:rFonts w:ascii="TH SarabunPSK" w:hAnsi="TH SarabunPSK" w:cs="TH SarabunPSK" w:hint="cs"/>
                <w:sz w:val="22"/>
                <w:szCs w:val="28"/>
                <w:cs/>
              </w:rPr>
              <w:t>๒. เพื่อพัฒนาและเสริมสร้างศักยภาพในการแข่งขันทางการค้าให้กับผู้ประกอบการจังหวัดอุตรดิตถ์</w:t>
            </w:r>
          </w:p>
        </w:tc>
        <w:tc>
          <w:tcPr>
            <w:tcW w:w="1422" w:type="dxa"/>
            <w:gridSpan w:val="2"/>
            <w:tcBorders>
              <w:bottom w:val="single" w:sz="4" w:space="0" w:color="auto"/>
            </w:tcBorders>
          </w:tcPr>
          <w:p w:rsidR="00F32095" w:rsidRPr="00F32095" w:rsidRDefault="00F32095" w:rsidP="00F32095">
            <w:pPr>
              <w:rPr>
                <w:rFonts w:ascii="TH SarabunPSK" w:hAnsi="TH SarabunPSK" w:cs="TH SarabunPSK" w:hint="cs"/>
                <w:sz w:val="22"/>
                <w:szCs w:val="28"/>
                <w:cs/>
              </w:rPr>
            </w:pPr>
            <w:r w:rsidRPr="00F32095">
              <w:rPr>
                <w:rFonts w:ascii="TH SarabunPSK" w:hAnsi="TH SarabunPSK" w:cs="TH SarabunPSK" w:hint="cs"/>
                <w:sz w:val="22"/>
                <w:szCs w:val="28"/>
                <w:cs/>
              </w:rPr>
              <w:t>ผู้ผลิต ผู้ประกอบการ จังหวัดอุตรดิตถ์</w:t>
            </w: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 xml:space="preserve"> และภาคีเครือข่ายจังหวัดอุตรดิตถ์ รวมถึงภาคส่วนราชการที่เกี่ยวข้อง เข้าร่วมกิจกรรมไม่น้อยกว่า ๔๐ ราย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32095" w:rsidRPr="00F32095" w:rsidRDefault="00F32095" w:rsidP="00F32095">
            <w:pPr>
              <w:rPr>
                <w:rFonts w:ascii="TH SarabunPSK" w:hAnsi="TH SarabunPSK" w:cs="TH SarabunPSK" w:hint="cs"/>
                <w:sz w:val="22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สามารถกระตุ้นเศรษฐกิจ ทำให้เงินในระบบมีการหมุนเวียน รวมทั้งเป็นกระจายรายได้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32095" w:rsidRPr="00F32095" w:rsidRDefault="00F32095" w:rsidP="00F32095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๓๐๐,๐๐๐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2095" w:rsidRPr="00F32095" w:rsidRDefault="00F32095" w:rsidP="00F32095">
            <w:pPr>
              <w:jc w:val="center"/>
              <w:rPr>
                <w:rFonts w:ascii="TH SarabunPSK" w:hAnsi="TH SarabunPSK" w:cs="TH SarabunPSK" w:hint="cs"/>
                <w:sz w:val="22"/>
                <w:szCs w:val="28"/>
                <w:cs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2095" w:rsidRPr="00F32095" w:rsidRDefault="00F32095" w:rsidP="00F32095">
            <w:pPr>
              <w:jc w:val="center"/>
              <w:rPr>
                <w:rFonts w:ascii="TH SarabunPSK" w:hAnsi="TH SarabunPSK" w:cs="TH SarabunPSK"/>
                <w:sz w:val="32"/>
                <w:szCs w:val="22"/>
                <w:cs/>
              </w:rPr>
            </w:pPr>
            <w:r w:rsidRPr="00F32095">
              <w:rPr>
                <w:rFonts w:ascii="TH SarabunPSK" w:hAnsi="TH SarabunPSK" w:cs="TH SarabunPSK"/>
                <w:sz w:val="32"/>
                <w:szCs w:val="22"/>
              </w:rPr>
              <w:sym w:font="Wingdings" w:char="F0FC"/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F32095" w:rsidRPr="00F32095" w:rsidRDefault="00F32095" w:rsidP="00F32095">
            <w:pPr>
              <w:jc w:val="center"/>
              <w:rPr>
                <w:rFonts w:ascii="TH SarabunPSK" w:hAnsi="TH SarabunPSK" w:cs="TH SarabunPSK"/>
                <w:sz w:val="32"/>
                <w:szCs w:val="22"/>
                <w:cs/>
              </w:rPr>
            </w:pPr>
            <w:r w:rsidRPr="00F32095">
              <w:rPr>
                <w:rFonts w:ascii="TH SarabunPSK" w:hAnsi="TH SarabunPSK" w:cs="TH SarabunPSK"/>
                <w:sz w:val="32"/>
                <w:szCs w:val="22"/>
              </w:rPr>
              <w:sym w:font="Wingdings" w:char="F0FC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32095" w:rsidRPr="00F32095" w:rsidRDefault="00F32095" w:rsidP="00F32095">
            <w:pPr>
              <w:jc w:val="center"/>
              <w:rPr>
                <w:rFonts w:ascii="TH SarabunPSK" w:hAnsi="TH SarabunPSK" w:cs="TH SarabunPSK" w:hint="cs"/>
                <w:sz w:val="22"/>
                <w:szCs w:val="28"/>
                <w:cs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095" w:rsidRPr="00F32095" w:rsidRDefault="00F32095" w:rsidP="00F32095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จังหวัดอุตรดิตถ์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32095" w:rsidRPr="00F32095" w:rsidRDefault="00F32095" w:rsidP="00F32095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2095" w:rsidRPr="00F32095" w:rsidRDefault="00F32095" w:rsidP="00F32095">
            <w:pPr>
              <w:jc w:val="center"/>
              <w:rPr>
                <w:rFonts w:ascii="TH SarabunPSK" w:hAnsi="TH SarabunPSK" w:cs="TH SarabunPSK"/>
                <w:sz w:val="22"/>
                <w:szCs w:val="28"/>
              </w:rPr>
            </w:pPr>
            <w:r>
              <w:rPr>
                <w:rFonts w:ascii="TH SarabunPSK" w:hAnsi="TH SarabunPSK" w:cs="TH SarabunPSK" w:hint="cs"/>
                <w:sz w:val="22"/>
                <w:szCs w:val="28"/>
                <w:cs/>
              </w:rPr>
              <w:t>สำนักงานพาณิชย์จังหวัดอุตรดิตถ์</w:t>
            </w:r>
            <w:bookmarkStart w:id="0" w:name="_GoBack"/>
            <w:bookmarkEnd w:id="0"/>
          </w:p>
        </w:tc>
      </w:tr>
    </w:tbl>
    <w:p w:rsidR="007264A8" w:rsidRPr="006719A3" w:rsidRDefault="007264A8"/>
    <w:sectPr w:rsidR="007264A8" w:rsidRPr="006719A3" w:rsidSect="006719A3">
      <w:pgSz w:w="16838" w:h="11906" w:orient="landscape"/>
      <w:pgMar w:top="72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A5BC5"/>
    <w:multiLevelType w:val="hybridMultilevel"/>
    <w:tmpl w:val="19A8A318"/>
    <w:lvl w:ilvl="0" w:tplc="35C0772A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A3"/>
    <w:rsid w:val="006719A3"/>
    <w:rsid w:val="007264A8"/>
    <w:rsid w:val="00D95854"/>
    <w:rsid w:val="00F3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9A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19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9A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71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AEY</dc:creator>
  <cp:lastModifiedBy>AEY</cp:lastModifiedBy>
  <cp:revision>2</cp:revision>
  <cp:lastPrinted>2018-01-29T07:51:00Z</cp:lastPrinted>
  <dcterms:created xsi:type="dcterms:W3CDTF">2018-01-29T07:36:00Z</dcterms:created>
  <dcterms:modified xsi:type="dcterms:W3CDTF">2018-02-02T01:47:00Z</dcterms:modified>
</cp:coreProperties>
</file>