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06" w:rsidRP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คำ</w:t>
      </w:r>
      <w:r w:rsidRPr="000B2E06">
        <w:rPr>
          <w:rFonts w:ascii="TH SarabunPSK" w:eastAsia="Calibri" w:hAnsi="TH SarabunPSK" w:cs="TH SarabunPSK"/>
          <w:b/>
          <w:bCs/>
          <w:sz w:val="44"/>
          <w:szCs w:val="44"/>
          <w:cs/>
        </w:rPr>
        <w:t>นำ</w:t>
      </w:r>
    </w:p>
    <w:p w:rsidR="000B2E06" w:rsidRPr="000B2E06" w:rsidRDefault="000B2E06" w:rsidP="000B2E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3"/>
          <w:szCs w:val="33"/>
          <w:cs/>
        </w:rPr>
      </w:pPr>
      <w:r w:rsidRPr="000B2E06">
        <w:rPr>
          <w:rFonts w:ascii="TH SarabunIT๙" w:eastAsia="Calibri" w:hAnsi="TH SarabunIT๙" w:cs="TH SarabunIT๙"/>
          <w:sz w:val="33"/>
          <w:szCs w:val="33"/>
          <w:cs/>
        </w:rPr>
        <w:tab/>
        <w:t>จังหวัดสิงห์บุรีได้จัดทำแผนแม่บทส่งเสริมคุณธรรมจังหวัดสิงห์บุรี ฉบับที่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 เพื่อขับเคลื่อนนโยบายของรัฐบาลที่ให้ความสำคัญในการส่งเสริมคุณธรรมจริยธรรมของประชาชน และปฏิบัติการให้เป็นไปตามแผนแม่บทส่งเสริมคุณธรรมแห่งชาติ ฉบับที่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(พ.ศ.๒๕๕๙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-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๒๕๖๔) </w:t>
      </w:r>
    </w:p>
    <w:p w:rsidR="000B2E06" w:rsidRPr="000B2E06" w:rsidRDefault="000B2E06" w:rsidP="000B2E0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เพื่อขับเคลื่อนการดำเนินงานตามแผน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แม่บทส่งเสริมคุณธรรมจังหวัด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 ฉบับ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สำนักงานวัฒนธรรมจังหวัดสิงห์บุรี ได้จัดทำแผนปฏิบัติการส่งเสริมคุณธรรม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ประจำปี</w:t>
      </w:r>
      <w:r w:rsidR="005D3D9F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>๒๕๖๑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ของสำนักงานวัฒนธรรมจังหวัดสิงห์บุรี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เพื่อ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เป็นแนวทางในการดำเนินงานให้บรรลุตามวิสัยทัศน์ ยุทธศาสตร์แผน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แม่บทส่งเสริมคุณธรรมจังหวัด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 ฉบับ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ที่ ๑</w:t>
      </w:r>
      <w:r w:rsidR="005D3D9F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</w:t>
      </w:r>
      <w:r w:rsidR="005D3D9F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และสร้างความ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มั่นคง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มั่งคั่งและยั่งยืน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ด้วยมิติทางศาสนา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ศิลปะและวัฒนธรรม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ตลอดไป  </w:t>
      </w:r>
    </w:p>
    <w:p w:rsidR="000B2E06" w:rsidRPr="000B2E06" w:rsidRDefault="000B2E06" w:rsidP="000B2E06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สำนักงานวัฒนธรรม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 หวังเป็นอย่างยิ่งว่า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แผนปฏิบัติการส่งเสริมคุณธรรม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ประจำปี</w:t>
      </w:r>
      <w:r w:rsidR="005D3D9F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>๒๕๖๑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สำนักงานวัฒนธรรมจังหวัดสิงห์บุรี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เล่มนี้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จะเป็นแนวทางในการส่งเสริมคุณธรรมจังหวัด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</w:t>
      </w:r>
      <w:r w:rsidR="005D3D9F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   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ให้สามารถขับเคลื่อนอย่างมีประสิทธิภาพต่อไป</w:t>
      </w:r>
    </w:p>
    <w:p w:rsidR="000B2E06" w:rsidRPr="000B2E06" w:rsidRDefault="000B2E06" w:rsidP="000B2E06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</w:p>
    <w:p w:rsidR="000B2E06" w:rsidRPr="000B2E06" w:rsidRDefault="000B2E06" w:rsidP="000B2E06">
      <w:pPr>
        <w:spacing w:before="120" w:after="0" w:line="240" w:lineRule="auto"/>
        <w:ind w:left="43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กลุ่มส่งเสริมศาสนา ศิลปะและวัฒนธรรม</w:t>
      </w: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                                        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สำนักงานวัฒนธรรมจังหวัด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</w:t>
      </w:r>
    </w:p>
    <w:p w:rsidR="000B2E06" w:rsidRPr="000B2E06" w:rsidRDefault="000B2E06" w:rsidP="000B2E06">
      <w:pPr>
        <w:rPr>
          <w:rFonts w:ascii="TH SarabunPSK" w:eastAsia="Calibri" w:hAnsi="TH SarabunPSK" w:cs="TH SarabunPSK"/>
          <w:sz w:val="33"/>
          <w:szCs w:val="33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B2E06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-508000</wp:posOffset>
                </wp:positionV>
                <wp:extent cx="224790" cy="247650"/>
                <wp:effectExtent l="0" t="0" r="2286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9F21" id="สี่เหลี่ยมผืนผ้า 14" o:spid="_x0000_s1026" style="position:absolute;margin-left:438.5pt;margin-top:-40pt;width:17.7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WzzwIAAO0FAAAOAAAAZHJzL2Uyb0RvYy54bWysVM1uEzEQviPxDpbvdJMobemqmypqVYQU&#10;tRUt6tnx2tkVXtvYTjbhxJE+AhIXkLjADQmxfZt9FMben4ZScajYgzWzM/PN/xwerQuBVszYXMkE&#10;D3cGGDFJVZrLRYJfX50+e46RdUSmRCjJErxhFh9Nnj45LHXMRipTImUGAYi0cakTnDmn4yiyNGMF&#10;sTtKMwlCrkxBHLBmEaWGlIBeiGg0GOxFpTKpNooya+HvSSPEk4DPOaPunHPLHBIJhthceE145/6N&#10;JockXhiis5y2YZBHRFGQXILTHuqEOIKWJv8LqsipUVZxt0NVESnOc8pCDpDNcHAvm8uMaBZygeJY&#10;3ZfJ/j9Yera6MChPoXdjjCQpoEd19a2ufta3H+rb93X1va6+tmz1pa4+19WnuvpVVx89cXtTVz8Q&#10;mEIdS21jgLvUF8ZXwuqZom8sCKI/JJ6xrc6am8LrQh3QOjRl0zeFrR2i8HM0Gu8fQOsoiIDc2w1N&#10;i0jcGWtj3QumCuSJBBvoeWgFWc2s8+5J3KmEuJTI09NciMD4OWPHwqAVgQmZL4Y+E7Cw21pCPsoQ&#10;YLxlSL/JOOTuNoJ5PCFfMQ6l9zmGgMPQ3wVDKGXSDRtRRlLWxLg7gK+Lsgs/xBwAPTKH7HrsFqDT&#10;bEA67CbZVt+bsrAzvfHgX4E1xr1F8Kyk642LXCrzEICArFrPjX5XpKY0vkpzlW5gMI1qNtZqeppD&#10;e2fEugtiYEVhIuDsuHN4uFBlglVLYZQp8+6h/14fNgekGJWw8gm2b5fEMIzESwk7dTAcj/2NCMx4&#10;d38EjNmWzLclclkcK5iZIRw4TQPp9Z3oSG5UcQ3Xaeq9gohICr4TTJ3pmGPXnCK4b5RNp0EN7oIm&#10;biYvNfXgvqp+fK/W18TodsYdLMeZ6s4Die+NeqPrLaWaLp3iediDu7q29YabEganvX/+aG3zQevu&#10;Sk9+AwAA//8DAFBLAwQUAAYACAAAACEAZo87WOEAAAALAQAADwAAAGRycy9kb3ducmV2LnhtbEyP&#10;QU/DMAyF70j8h8hI3Lak28S6ruk0IUDc0Dp24Ja1pq3WOKXJ2vLvMSe42X5Pz99Ld5NtxYC9bxxp&#10;iOYKBFLhyoYqDe/H51kMwgdDpWkdoYZv9LDLbm9Sk5RupAMOeagEh5BPjIY6hC6R0hc1WuPnrkNi&#10;7dP11gRe+0qWvRk53LZyodSDtKYh/lCbDh9rLC751WoY8w/VDG+nE10OX8en5V69vC6V1vd3034L&#10;IuAU/szwi8/okDHT2V2p9KLVEK/X3CVomMWKB3ZsosUKxJkvq0iBzFL5v0P2AwAA//8DAFBLAQIt&#10;ABQABgAIAAAAIQC2gziS/gAAAOEBAAATAAAAAAAAAAAAAAAAAAAAAABbQ29udGVudF9UeXBlc10u&#10;eG1sUEsBAi0AFAAGAAgAAAAhADj9If/WAAAAlAEAAAsAAAAAAAAAAAAAAAAALwEAAF9yZWxzLy5y&#10;ZWxzUEsBAi0AFAAGAAgAAAAhAPVHZbPPAgAA7QUAAA4AAAAAAAAAAAAAAAAALgIAAGRycy9lMm9E&#10;b2MueG1sUEsBAi0AFAAGAAgAAAAhAGaPO1jhAAAACwEAAA8AAAAAAAAAAAAAAAAAKQUAAGRycy9k&#10;b3ducmV2LnhtbFBLBQYAAAAABAAEAPMAAAA3BgAAAAA=&#10;" fillcolor="white [3212]" strokecolor="white [3212]" strokeweight="2pt">
                <v:path arrowok="t"/>
              </v:rect>
            </w:pict>
          </mc:Fallback>
        </mc:AlternateContent>
      </w:r>
      <w:r w:rsidRPr="000B2E06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-504825</wp:posOffset>
                </wp:positionV>
                <wp:extent cx="168275" cy="248920"/>
                <wp:effectExtent l="0" t="0" r="3175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24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A2E25" id="สี่เหลี่ยมผืนผ้า 15" o:spid="_x0000_s1026" style="position:absolute;margin-left:442.95pt;margin-top:-39.75pt;width:13.25pt;height:19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Qc0gIAAMUFAAAOAAAAZHJzL2Uyb0RvYy54bWysVM1u1DAQviPxDpbvNJvV9i9qtlq1KkJa&#10;tRUt6tnrOLsRjsfY3j9OHOkjIHEBiQvckBDp2+RRGDvJdikVB0QOke355pv/OTpelZIshLEFqJTG&#10;Oz1KhOKQFWqa0lfXZ88OKLGOqYxJUCKla2Hp8fDpk6OlTkQfZiAzYQiSKJssdUpnzukkiiyfiZLZ&#10;HdBCoTAHUzKHVzONMsOWyF7KqN/r7UVLMJk2wIW1+HraCOkw8Oe54O4iz61wRKYUfXPhb8J/4v/R&#10;8IglU8P0rOCtG+wfvChZodDohuqUOUbmpviDqiy4AQu52+FQRpDnBRchBowm7j2I5mrGtAixYHKs&#10;3qTJ/j9afr64NKTIsHa7lChWYo3q6mtd/ajv3td37+rqW119aa/V57r6VFcf6+pnXX3wh7vbuvpO&#10;UBXzuNQ2QborfWl8JqweA39tURD9JvEX22JWuSk9FvNAVqEo601RxMoRjo/x3kF/H33jKOoPDg77&#10;oWgRSzplbax7LqAk/pBSgzUPpWCLsXXePEs6SPALZJGdFVKGi+8zcSINWTDskMk09pGght1GSeWx&#10;CrxWI/YvIawmkhCTW0vhcVK9FDmmFH3vB0dCM98bYZwL5eJGNGOZaGzv9vDrrHduBV8CoWfO0f6G&#10;uyXokA1Jx9142eK9qgizsFHu/c2xRnmjESyDchvlslBgHiOQGFVrucF3SWpS47M0gWyNDWegmUSr&#10;+VmBZRsz6y6ZwdHDIcV14i7wl0tYphTaEyUzMG8fe/d4nAiUUrLEUU6pfTNnRlAiXyiclcN4MPCz&#10;Hy6D3X3sIGK2JZNtiZqXJ4C9EOPi0jwcPd7J7pgbKG9w64y8VRQxxdF2Srkz3eXENSsG9xYXo1GA&#10;4bxr5sbqSnNP7rPq2/J6dcOMbnvXYdOfQzf2LHnQwg3WayoYzR3kRejv+7y2+cZdERqn3Wt+GW3f&#10;A+p++w5/AQAA//8DAFBLAwQUAAYACAAAACEARbsO5uEAAAALAQAADwAAAGRycy9kb3ducmV2Lnht&#10;bEyPy07DMBBF90j8gzVI7Fq7j5AHcSqEoKLsaBvWbjwkEbEdYqcNf8+wguXMHN05N99MpmNnHHzr&#10;rITFXABDWznd2lrC8fA8S4D5oKxWnbMo4Rs9bIrrq1xl2l3sG573oWYUYn2mJDQh9BnnvmrQKD93&#10;PVq6fbjBqEDjUHM9qAuFm44vhbjjRrWWPjSqx8cGq8/9aCSMUbx7mt6/tqtSlPFr2UUvYdtLeXsz&#10;PdwDCziFPxh+9UkdCnI6udFqzzoJSRKlhEqYxWkEjIh0sVwDO9FmLVbAi5z/71D8AAAA//8DAFBL&#10;AQItABQABgAIAAAAIQC2gziS/gAAAOEBAAATAAAAAAAAAAAAAAAAAAAAAABbQ29udGVudF9UeXBl&#10;c10ueG1sUEsBAi0AFAAGAAgAAAAhADj9If/WAAAAlAEAAAsAAAAAAAAAAAAAAAAALwEAAF9yZWxz&#10;Ly5yZWxzUEsBAi0AFAAGAAgAAAAhAJ3+hBzSAgAAxQUAAA4AAAAAAAAAAAAAAAAALgIAAGRycy9l&#10;Mm9Eb2MueG1sUEsBAi0AFAAGAAgAAAAhAEW7DubhAAAACwEAAA8AAAAAAAAAAAAAAAAALAUAAGRy&#10;cy9kb3ducmV2LnhtbFBLBQYAAAAABAAEAPMAAAA6BgAAAAA=&#10;" fillcolor="white [3212]" stroked="f" strokeweight="2pt"/>
            </w:pict>
          </mc:Fallback>
        </mc:AlternateContent>
      </w:r>
      <w:r w:rsidRPr="000B2E06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สารบัญ</w:t>
      </w: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tbl>
      <w:tblPr>
        <w:tblStyle w:val="11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0"/>
      </w:tblGrid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หน้า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๑ สภาพทั่วไปและข้อมูลพื้นฐานจังหวัดสิงห์บุรี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ข้อมูลพื้นฐาน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๒ กรอบทิศทางการดำเนินงานของกระทรวงวัฒนธรรม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กรอบการดำเนินงานของกระทรวงวัฒนธรรม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๑4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อำนาจหน้าที่ บทบาทและโครงสร้าง สำนักงานวัฒนธรรมจังหวัดสิงห์บุรี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20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๓ ยุทธศาสตร์แผนแม่บทส่งเสริมคุณธรรมจังหวัดสิงห์บุรี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จุดแข็ง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25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จุดอ่อน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26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โอกาส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ภัยคุกคาม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         วิสัยทัศน์และยุทธศาสตร์แผนแม่บทส่งเสริมคุณธรรมจังหวัดสิงห์บุรี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วิสัยทัศน์ พันธกิจ 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30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ยุทธศาสตร์การส่งเสริมคุณธรรมจังหวัดสิงห์บุรี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32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๔ โครงการ/กิจกรรม ที่ดำเนินการในปีงบประมาณ 2560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สรุปจำนวนโครงการ/กิจกรรม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3๔</w:t>
            </w:r>
          </w:p>
        </w:tc>
      </w:tr>
      <w:tr w:rsidR="000B2E06" w:rsidRPr="005C7F55" w:rsidTr="00824A07">
        <w:trPr>
          <w:trHeight w:val="397"/>
        </w:trPr>
        <w:tc>
          <w:tcPr>
            <w:tcW w:w="7938" w:type="dxa"/>
          </w:tcPr>
          <w:p w:rsidR="000B2E06" w:rsidRPr="005C7F55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C7F55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รายละเอียดโครงการ/กิจกรรม</w:t>
            </w:r>
          </w:p>
        </w:tc>
        <w:tc>
          <w:tcPr>
            <w:tcW w:w="850" w:type="dxa"/>
          </w:tcPr>
          <w:p w:rsidR="000B2E06" w:rsidRPr="005C7F55" w:rsidRDefault="000B2E06" w:rsidP="000B2E0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๑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35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ind w:right="-45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2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สร้างความเข้มแข็งในระบบการบริหารจัดการด้านการส่งเสริม</w:t>
            </w:r>
          </w:p>
          <w:p w:rsidR="000B2E06" w:rsidRPr="000B2E06" w:rsidRDefault="000B2E06" w:rsidP="00423286">
            <w:pPr>
              <w:ind w:right="-45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/>
              </w:rPr>
              <w:t xml:space="preserve">                              </w:t>
            </w:r>
            <w:r w:rsidRPr="000B2E06">
              <w:rPr>
                <w:rFonts w:ascii="TH SarabunIT๙" w:eastAsia="Calibri" w:hAnsi="TH SarabunIT๙" w:cs="TH SarabunIT๙"/>
              </w:rPr>
              <w:tab/>
            </w:r>
            <w:r w:rsidR="00D90CCE">
              <w:rPr>
                <w:rFonts w:ascii="TH SarabunIT๙" w:eastAsia="Calibri" w:hAnsi="TH SarabunIT๙" w:cs="TH SarabunIT๙"/>
              </w:rPr>
              <w:t xml:space="preserve">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คุณธรรมให้เป็นเอกภาพ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47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๓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49</w:t>
            </w:r>
          </w:p>
        </w:tc>
      </w:tr>
    </w:tbl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Default="00DE6357" w:rsidP="00DE63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E6357" w:rsidRPr="0090180E" w:rsidRDefault="0090180E" w:rsidP="0090180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0180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คณะทำงาน</w:t>
      </w:r>
    </w:p>
    <w:p w:rsidR="004041A9" w:rsidRDefault="004041A9" w:rsidP="0090180E">
      <w:pPr>
        <w:spacing w:after="0" w:line="240" w:lineRule="auto"/>
        <w:rPr>
          <w:rFonts w:ascii="TH SarabunIT๙" w:eastAsia="Calibri" w:hAnsi="TH SarabunIT๙" w:cs="TH SarabunIT๙"/>
          <w:b/>
          <w:bCs/>
          <w:sz w:val="38"/>
          <w:szCs w:val="38"/>
        </w:rPr>
      </w:pPr>
    </w:p>
    <w:p w:rsidR="0090180E" w:rsidRPr="0090180E" w:rsidRDefault="0090180E" w:rsidP="0090180E">
      <w:pPr>
        <w:spacing w:after="0" w:line="240" w:lineRule="auto"/>
        <w:rPr>
          <w:rFonts w:ascii="TH SarabunIT๙" w:eastAsia="Calibri" w:hAnsi="TH SarabunIT๙" w:cs="TH SarabunIT๙"/>
          <w:b/>
          <w:bCs/>
          <w:sz w:val="38"/>
          <w:szCs w:val="38"/>
        </w:rPr>
      </w:pPr>
      <w:r w:rsidRPr="0090180E">
        <w:rPr>
          <w:rFonts w:ascii="TH SarabunIT๙" w:eastAsia="Calibri" w:hAnsi="TH SarabunIT๙" w:cs="TH SarabunIT๙"/>
          <w:b/>
          <w:bCs/>
          <w:sz w:val="38"/>
          <w:szCs w:val="38"/>
          <w:cs/>
        </w:rPr>
        <w:t>ที่ปรึกษา</w:t>
      </w:r>
    </w:p>
    <w:p w:rsidR="0090180E" w:rsidRPr="004041A9" w:rsidRDefault="0090180E" w:rsidP="0090180E">
      <w:pPr>
        <w:spacing w:after="0" w:line="240" w:lineRule="auto"/>
        <w:ind w:firstLine="720"/>
        <w:rPr>
          <w:rFonts w:ascii="TH SarabunIT๙" w:eastAsia="Calibri" w:hAnsi="TH SarabunIT๙" w:cs="TH SarabunIT๙"/>
          <w:sz w:val="34"/>
          <w:szCs w:val="34"/>
        </w:rPr>
      </w:pP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 xml:space="preserve">1. 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>นางลัดดา  หง</w:t>
      </w:r>
      <w:proofErr w:type="spellStart"/>
      <w:r w:rsidRPr="004041A9">
        <w:rPr>
          <w:rFonts w:ascii="TH SarabunIT๙" w:eastAsia="Calibri" w:hAnsi="TH SarabunIT๙" w:cs="TH SarabunIT๙"/>
          <w:sz w:val="34"/>
          <w:szCs w:val="34"/>
          <w:cs/>
        </w:rPr>
        <w:t>สุร</w:t>
      </w:r>
      <w:proofErr w:type="spellEnd"/>
      <w:r w:rsidRPr="004041A9">
        <w:rPr>
          <w:rFonts w:ascii="TH SarabunIT๙" w:eastAsia="Calibri" w:hAnsi="TH SarabunIT๙" w:cs="TH SarabunIT๙"/>
          <w:sz w:val="34"/>
          <w:szCs w:val="34"/>
          <w:cs/>
        </w:rPr>
        <w:t>พันธุ์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  <w:t>วัฒนธรรมจังหวัดสิงห์บุรี</w:t>
      </w:r>
    </w:p>
    <w:p w:rsidR="0090180E" w:rsidRPr="004041A9" w:rsidRDefault="0090180E" w:rsidP="0090180E">
      <w:pPr>
        <w:pStyle w:val="a6"/>
        <w:spacing w:after="0" w:line="240" w:lineRule="auto"/>
        <w:rPr>
          <w:rFonts w:ascii="TH SarabunIT๙" w:eastAsia="Calibri" w:hAnsi="TH SarabunIT๙" w:cs="TH SarabunIT๙"/>
          <w:sz w:val="34"/>
          <w:szCs w:val="34"/>
        </w:rPr>
      </w:pP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 xml:space="preserve">2. 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 xml:space="preserve">นายวันชัย แสงดาว 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  <w:t>ประธานสภาวัฒนธรรมจังหวัดสิงห์บุรี</w:t>
      </w:r>
    </w:p>
    <w:p w:rsidR="0090180E" w:rsidRPr="0090180E" w:rsidRDefault="0090180E" w:rsidP="0090180E">
      <w:pPr>
        <w:pStyle w:val="a6"/>
        <w:spacing w:after="0" w:line="240" w:lineRule="auto"/>
        <w:rPr>
          <w:rFonts w:ascii="TH SarabunIT๙" w:eastAsia="Calibri" w:hAnsi="TH SarabunIT๙" w:cs="TH SarabunIT๙" w:hint="cs"/>
          <w:b/>
          <w:bCs/>
          <w:sz w:val="34"/>
          <w:szCs w:val="34"/>
        </w:rPr>
      </w:pPr>
      <w:bookmarkStart w:id="0" w:name="_GoBack"/>
      <w:bookmarkEnd w:id="0"/>
    </w:p>
    <w:p w:rsidR="000B2E06" w:rsidRPr="0090180E" w:rsidRDefault="0090180E" w:rsidP="0090180E">
      <w:pPr>
        <w:spacing w:after="0" w:line="240" w:lineRule="auto"/>
        <w:rPr>
          <w:rFonts w:ascii="TH SarabunIT๙" w:eastAsia="Calibri" w:hAnsi="TH SarabunIT๙" w:cs="TH SarabunIT๙"/>
          <w:b/>
          <w:bCs/>
          <w:sz w:val="38"/>
          <w:szCs w:val="38"/>
        </w:rPr>
      </w:pPr>
      <w:r w:rsidRPr="0090180E">
        <w:rPr>
          <w:rFonts w:ascii="TH SarabunIT๙" w:eastAsia="Calibri" w:hAnsi="TH SarabunIT๙" w:cs="TH SarabunIT๙" w:hint="cs"/>
          <w:b/>
          <w:bCs/>
          <w:sz w:val="38"/>
          <w:szCs w:val="38"/>
          <w:cs/>
        </w:rPr>
        <w:t>คณะทำงาน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 xml:space="preserve">1. นางสาวอริสรา  คำชารี 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นักวิชาการวัฒนธรรมชำนาญการพิเศษ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2. นางสาวเพชรรัตน์  เถกิงศรี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 w:hint="cs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3. นางนพวรรณ  ไล้เลิศ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 w:hint="cs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4. นาย</w:t>
      </w:r>
      <w:proofErr w:type="spellStart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กิ</w:t>
      </w:r>
      <w:proofErr w:type="spellEnd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ติพันธ์  จันทร์ทอง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 w:hint="cs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5. นางวัฒนา  รุ่งเลิศ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 w:hint="cs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6. นางชมัยพร  วง</w:t>
      </w:r>
      <w:proofErr w:type="spellStart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ค์</w:t>
      </w:r>
      <w:proofErr w:type="spellEnd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กุล</w:t>
      </w:r>
      <w:proofErr w:type="spellStart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พิ</w:t>
      </w:r>
      <w:proofErr w:type="spellEnd"/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ลาศ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</w:p>
    <w:p w:rsidR="0090180E" w:rsidRPr="004041A9" w:rsidRDefault="0090180E" w:rsidP="0090180E">
      <w:pPr>
        <w:spacing w:after="0" w:line="240" w:lineRule="auto"/>
        <w:rPr>
          <w:rFonts w:ascii="TH SarabunIT๙" w:eastAsia="Calibri" w:hAnsi="TH SarabunIT๙" w:cs="TH SarabunIT๙" w:hint="cs"/>
          <w:sz w:val="34"/>
          <w:szCs w:val="34"/>
        </w:rPr>
      </w:pP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7. นางกาญจนากร โพธิ์ไกร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4041A9">
        <w:rPr>
          <w:rFonts w:ascii="TH SarabunIT๙" w:eastAsia="Calibri" w:hAnsi="TH SarabunIT๙" w:cs="TH SarabunIT๙" w:hint="cs"/>
          <w:sz w:val="34"/>
          <w:szCs w:val="34"/>
          <w:cs/>
        </w:rPr>
        <w:t>นักวิชาการวัฒนธรรมขำนาญการ</w:t>
      </w:r>
      <w:r w:rsidRPr="004041A9">
        <w:rPr>
          <w:rFonts w:ascii="TH SarabunIT๙" w:eastAsia="Calibri" w:hAnsi="TH SarabunIT๙" w:cs="TH SarabunIT๙"/>
          <w:sz w:val="34"/>
          <w:szCs w:val="34"/>
          <w:cs/>
        </w:rPr>
        <w:tab/>
      </w:r>
    </w:p>
    <w:p w:rsidR="007A487F" w:rsidRPr="0090180E" w:rsidRDefault="007A487F" w:rsidP="009018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7A487F" w:rsidRDefault="007A487F" w:rsidP="009018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9018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9018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sectPr w:rsidR="009F2F21" w:rsidSect="0029489F">
      <w:headerReference w:type="default" r:id="rId8"/>
      <w:footerReference w:type="default" r:id="rId9"/>
      <w:pgSz w:w="11906" w:h="16838"/>
      <w:pgMar w:top="1134" w:right="1133" w:bottom="90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42F" w:rsidRDefault="004B342F" w:rsidP="007A5FD7">
      <w:pPr>
        <w:spacing w:after="0" w:line="240" w:lineRule="auto"/>
      </w:pPr>
      <w:r>
        <w:separator/>
      </w:r>
    </w:p>
  </w:endnote>
  <w:endnote w:type="continuationSeparator" w:id="0">
    <w:p w:rsidR="004B342F" w:rsidRDefault="004B342F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28" w:rsidRDefault="00172228" w:rsidP="007A5FD7">
    <w:pPr>
      <w:pStyle w:val="a9"/>
      <w:jc w:val="center"/>
      <w:rPr>
        <w:cs/>
      </w:rPr>
    </w:pPr>
    <w:bookmarkStart w:id="1" w:name="_Hlk481054991"/>
  </w:p>
  <w:bookmarkEnd w:id="1"/>
  <w:p w:rsidR="00172228" w:rsidRDefault="001722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42F" w:rsidRDefault="004B342F" w:rsidP="007A5FD7">
      <w:pPr>
        <w:spacing w:after="0" w:line="240" w:lineRule="auto"/>
      </w:pPr>
      <w:r>
        <w:separator/>
      </w:r>
    </w:p>
  </w:footnote>
  <w:footnote w:type="continuationSeparator" w:id="0">
    <w:p w:rsidR="004B342F" w:rsidRDefault="004B342F" w:rsidP="007A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28" w:rsidRPr="007A5FD7" w:rsidRDefault="00172228">
    <w:pPr>
      <w:pStyle w:val="ab"/>
      <w:jc w:val="right"/>
      <w:rPr>
        <w:rFonts w:ascii="TH SarabunIT๙" w:hAnsi="TH SarabunIT๙" w:cs="TH SarabunIT๙"/>
        <w:sz w:val="32"/>
        <w:szCs w:val="32"/>
      </w:rPr>
    </w:pPr>
  </w:p>
  <w:p w:rsidR="00172228" w:rsidRDefault="001722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75435"/>
    <w:multiLevelType w:val="hybridMultilevel"/>
    <w:tmpl w:val="7CC4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A5E16"/>
    <w:multiLevelType w:val="hybridMultilevel"/>
    <w:tmpl w:val="37B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 w15:restartNumberingAfterBreak="0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1510D"/>
    <w:multiLevelType w:val="hybridMultilevel"/>
    <w:tmpl w:val="57A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066BC"/>
    <w:multiLevelType w:val="hybridMultilevel"/>
    <w:tmpl w:val="9C5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5208E"/>
    <w:multiLevelType w:val="hybridMultilevel"/>
    <w:tmpl w:val="201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 w15:restartNumberingAfterBreak="0">
    <w:nsid w:val="55C76C49"/>
    <w:multiLevelType w:val="hybridMultilevel"/>
    <w:tmpl w:val="D99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B43"/>
    <w:multiLevelType w:val="hybridMultilevel"/>
    <w:tmpl w:val="AB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9" w15:restartNumberingAfterBreak="0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6B4869DB"/>
    <w:multiLevelType w:val="hybridMultilevel"/>
    <w:tmpl w:val="8B1C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B328F"/>
    <w:multiLevelType w:val="hybridMultilevel"/>
    <w:tmpl w:val="86E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6" w15:restartNumberingAfterBreak="0">
    <w:nsid w:val="73997B32"/>
    <w:multiLevelType w:val="hybridMultilevel"/>
    <w:tmpl w:val="560A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5"/>
  </w:num>
  <w:num w:numId="4">
    <w:abstractNumId w:val="36"/>
  </w:num>
  <w:num w:numId="5">
    <w:abstractNumId w:val="25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4"/>
  </w:num>
  <w:num w:numId="11">
    <w:abstractNumId w:val="22"/>
  </w:num>
  <w:num w:numId="12">
    <w:abstractNumId w:val="42"/>
  </w:num>
  <w:num w:numId="13">
    <w:abstractNumId w:val="34"/>
  </w:num>
  <w:num w:numId="14">
    <w:abstractNumId w:val="19"/>
  </w:num>
  <w:num w:numId="15">
    <w:abstractNumId w:val="1"/>
  </w:num>
  <w:num w:numId="16">
    <w:abstractNumId w:val="47"/>
  </w:num>
  <w:num w:numId="17">
    <w:abstractNumId w:val="11"/>
  </w:num>
  <w:num w:numId="18">
    <w:abstractNumId w:val="0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27"/>
  </w:num>
  <w:num w:numId="24">
    <w:abstractNumId w:val="48"/>
  </w:num>
  <w:num w:numId="25">
    <w:abstractNumId w:val="7"/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49"/>
  </w:num>
  <w:num w:numId="31">
    <w:abstractNumId w:val="26"/>
  </w:num>
  <w:num w:numId="32">
    <w:abstractNumId w:val="10"/>
  </w:num>
  <w:num w:numId="33">
    <w:abstractNumId w:val="38"/>
  </w:num>
  <w:num w:numId="34">
    <w:abstractNumId w:val="9"/>
  </w:num>
  <w:num w:numId="35">
    <w:abstractNumId w:val="13"/>
  </w:num>
  <w:num w:numId="36">
    <w:abstractNumId w:val="45"/>
  </w:num>
  <w:num w:numId="37">
    <w:abstractNumId w:val="28"/>
  </w:num>
  <w:num w:numId="38">
    <w:abstractNumId w:val="43"/>
  </w:num>
  <w:num w:numId="39">
    <w:abstractNumId w:val="8"/>
  </w:num>
  <w:num w:numId="40">
    <w:abstractNumId w:val="39"/>
  </w:num>
  <w:num w:numId="41">
    <w:abstractNumId w:val="31"/>
  </w:num>
  <w:num w:numId="42">
    <w:abstractNumId w:val="12"/>
  </w:num>
  <w:num w:numId="43">
    <w:abstractNumId w:val="30"/>
  </w:num>
  <w:num w:numId="44">
    <w:abstractNumId w:val="41"/>
  </w:num>
  <w:num w:numId="45">
    <w:abstractNumId w:val="15"/>
  </w:num>
  <w:num w:numId="46">
    <w:abstractNumId w:val="40"/>
  </w:num>
  <w:num w:numId="47">
    <w:abstractNumId w:val="23"/>
  </w:num>
  <w:num w:numId="48">
    <w:abstractNumId w:val="2"/>
  </w:num>
  <w:num w:numId="49">
    <w:abstractNumId w:val="2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26"/>
    <w:rsid w:val="00002D69"/>
    <w:rsid w:val="00025A56"/>
    <w:rsid w:val="00045977"/>
    <w:rsid w:val="0004609D"/>
    <w:rsid w:val="00060D56"/>
    <w:rsid w:val="000818C5"/>
    <w:rsid w:val="000A221E"/>
    <w:rsid w:val="000B2E06"/>
    <w:rsid w:val="0012367B"/>
    <w:rsid w:val="0013253F"/>
    <w:rsid w:val="0013371F"/>
    <w:rsid w:val="001447F6"/>
    <w:rsid w:val="001467A6"/>
    <w:rsid w:val="00157338"/>
    <w:rsid w:val="00172228"/>
    <w:rsid w:val="001835CB"/>
    <w:rsid w:val="00195567"/>
    <w:rsid w:val="001A1D49"/>
    <w:rsid w:val="001A5969"/>
    <w:rsid w:val="001B4191"/>
    <w:rsid w:val="001C667F"/>
    <w:rsid w:val="001E0DB7"/>
    <w:rsid w:val="001F1B62"/>
    <w:rsid w:val="001F7819"/>
    <w:rsid w:val="0020456A"/>
    <w:rsid w:val="002070E2"/>
    <w:rsid w:val="002224CD"/>
    <w:rsid w:val="00256D93"/>
    <w:rsid w:val="0029489F"/>
    <w:rsid w:val="002A0CAB"/>
    <w:rsid w:val="002A7A9F"/>
    <w:rsid w:val="002C59C6"/>
    <w:rsid w:val="002D4A8D"/>
    <w:rsid w:val="002E489D"/>
    <w:rsid w:val="002F0131"/>
    <w:rsid w:val="0031238E"/>
    <w:rsid w:val="00322364"/>
    <w:rsid w:val="00323D96"/>
    <w:rsid w:val="0032786E"/>
    <w:rsid w:val="0036016F"/>
    <w:rsid w:val="0038143C"/>
    <w:rsid w:val="003855C1"/>
    <w:rsid w:val="003A4369"/>
    <w:rsid w:val="003B402E"/>
    <w:rsid w:val="003F138E"/>
    <w:rsid w:val="0040008E"/>
    <w:rsid w:val="00401510"/>
    <w:rsid w:val="004041A9"/>
    <w:rsid w:val="004112BD"/>
    <w:rsid w:val="00412546"/>
    <w:rsid w:val="004153F8"/>
    <w:rsid w:val="00417DBC"/>
    <w:rsid w:val="004220E3"/>
    <w:rsid w:val="00423286"/>
    <w:rsid w:val="00464F6E"/>
    <w:rsid w:val="004936DD"/>
    <w:rsid w:val="004A39B1"/>
    <w:rsid w:val="004A3B48"/>
    <w:rsid w:val="004B342F"/>
    <w:rsid w:val="004F76AB"/>
    <w:rsid w:val="00517210"/>
    <w:rsid w:val="005347E5"/>
    <w:rsid w:val="00542FEC"/>
    <w:rsid w:val="005469F9"/>
    <w:rsid w:val="005753BA"/>
    <w:rsid w:val="005925F4"/>
    <w:rsid w:val="005A2A12"/>
    <w:rsid w:val="005A6D33"/>
    <w:rsid w:val="005B5CD0"/>
    <w:rsid w:val="005B6CAC"/>
    <w:rsid w:val="005C0F40"/>
    <w:rsid w:val="005C7F55"/>
    <w:rsid w:val="005D3D9F"/>
    <w:rsid w:val="005F5156"/>
    <w:rsid w:val="00610F68"/>
    <w:rsid w:val="0061261B"/>
    <w:rsid w:val="006130D2"/>
    <w:rsid w:val="006172A1"/>
    <w:rsid w:val="00634AE4"/>
    <w:rsid w:val="00654E0D"/>
    <w:rsid w:val="00656285"/>
    <w:rsid w:val="00657B29"/>
    <w:rsid w:val="00683E34"/>
    <w:rsid w:val="006840DE"/>
    <w:rsid w:val="006942CA"/>
    <w:rsid w:val="006959C6"/>
    <w:rsid w:val="00696E65"/>
    <w:rsid w:val="006A7C44"/>
    <w:rsid w:val="006B6309"/>
    <w:rsid w:val="006C4E22"/>
    <w:rsid w:val="006D47A3"/>
    <w:rsid w:val="006E627D"/>
    <w:rsid w:val="00702FF5"/>
    <w:rsid w:val="00710933"/>
    <w:rsid w:val="0072466E"/>
    <w:rsid w:val="00733FFA"/>
    <w:rsid w:val="00763A27"/>
    <w:rsid w:val="00766884"/>
    <w:rsid w:val="0077480B"/>
    <w:rsid w:val="0078178F"/>
    <w:rsid w:val="0079672E"/>
    <w:rsid w:val="007A487F"/>
    <w:rsid w:val="007A5530"/>
    <w:rsid w:val="007A5FD7"/>
    <w:rsid w:val="007B21DB"/>
    <w:rsid w:val="007E78CC"/>
    <w:rsid w:val="007F43BF"/>
    <w:rsid w:val="0080409E"/>
    <w:rsid w:val="00823099"/>
    <w:rsid w:val="00824A07"/>
    <w:rsid w:val="00843474"/>
    <w:rsid w:val="008444FD"/>
    <w:rsid w:val="0085142D"/>
    <w:rsid w:val="00861046"/>
    <w:rsid w:val="00875BD6"/>
    <w:rsid w:val="00877392"/>
    <w:rsid w:val="00877A46"/>
    <w:rsid w:val="008A0340"/>
    <w:rsid w:val="008A7372"/>
    <w:rsid w:val="008B6F00"/>
    <w:rsid w:val="008B6F51"/>
    <w:rsid w:val="008D303B"/>
    <w:rsid w:val="0090180E"/>
    <w:rsid w:val="009018B9"/>
    <w:rsid w:val="009071BE"/>
    <w:rsid w:val="009123DA"/>
    <w:rsid w:val="009133FF"/>
    <w:rsid w:val="00916A0A"/>
    <w:rsid w:val="00947B03"/>
    <w:rsid w:val="0097295E"/>
    <w:rsid w:val="00986D25"/>
    <w:rsid w:val="009F2F21"/>
    <w:rsid w:val="00A00E22"/>
    <w:rsid w:val="00A07EC4"/>
    <w:rsid w:val="00A1019B"/>
    <w:rsid w:val="00A51057"/>
    <w:rsid w:val="00A54D54"/>
    <w:rsid w:val="00A61312"/>
    <w:rsid w:val="00A6549F"/>
    <w:rsid w:val="00A6759E"/>
    <w:rsid w:val="00AB3007"/>
    <w:rsid w:val="00AB5230"/>
    <w:rsid w:val="00AC4FC0"/>
    <w:rsid w:val="00AC6F8E"/>
    <w:rsid w:val="00AD116A"/>
    <w:rsid w:val="00AD4863"/>
    <w:rsid w:val="00B102A3"/>
    <w:rsid w:val="00B20AB7"/>
    <w:rsid w:val="00B20D11"/>
    <w:rsid w:val="00B229FF"/>
    <w:rsid w:val="00B23077"/>
    <w:rsid w:val="00B36E9A"/>
    <w:rsid w:val="00B53956"/>
    <w:rsid w:val="00B86ED7"/>
    <w:rsid w:val="00B93A3B"/>
    <w:rsid w:val="00B967C1"/>
    <w:rsid w:val="00BB5C26"/>
    <w:rsid w:val="00BD0A79"/>
    <w:rsid w:val="00BE3092"/>
    <w:rsid w:val="00BE4A9E"/>
    <w:rsid w:val="00C4112D"/>
    <w:rsid w:val="00C41BB7"/>
    <w:rsid w:val="00C425CF"/>
    <w:rsid w:val="00C924FE"/>
    <w:rsid w:val="00CA0A06"/>
    <w:rsid w:val="00CB4EE2"/>
    <w:rsid w:val="00CC0BE2"/>
    <w:rsid w:val="00CD5375"/>
    <w:rsid w:val="00D018E1"/>
    <w:rsid w:val="00D11413"/>
    <w:rsid w:val="00D7515B"/>
    <w:rsid w:val="00D90CCE"/>
    <w:rsid w:val="00D91EEF"/>
    <w:rsid w:val="00DE4561"/>
    <w:rsid w:val="00DE6357"/>
    <w:rsid w:val="00DF37E3"/>
    <w:rsid w:val="00DF426F"/>
    <w:rsid w:val="00E03432"/>
    <w:rsid w:val="00E12851"/>
    <w:rsid w:val="00E15069"/>
    <w:rsid w:val="00E47375"/>
    <w:rsid w:val="00E65FD1"/>
    <w:rsid w:val="00E66F8B"/>
    <w:rsid w:val="00E71756"/>
    <w:rsid w:val="00EA2F38"/>
    <w:rsid w:val="00ED5ABF"/>
    <w:rsid w:val="00EE7312"/>
    <w:rsid w:val="00F002E7"/>
    <w:rsid w:val="00F0719E"/>
    <w:rsid w:val="00F75B11"/>
    <w:rsid w:val="00F96F09"/>
    <w:rsid w:val="00FC4B3E"/>
    <w:rsid w:val="00FE0054"/>
    <w:rsid w:val="00FE3EDA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DA3CC"/>
  <w15:docId w15:val="{E8DBD4E8-8EA8-48FF-981E-7BD3CB2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  <w:style w:type="table" w:customStyle="1" w:styleId="11">
    <w:name w:val="เส้นตาราง1"/>
    <w:basedOn w:val="a3"/>
    <w:next w:val="a7"/>
    <w:uiPriority w:val="59"/>
    <w:rsid w:val="000B2E06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4"/>
    <w:uiPriority w:val="99"/>
    <w:semiHidden/>
    <w:unhideWhenUsed/>
    <w:rsid w:val="00824A07"/>
  </w:style>
  <w:style w:type="table" w:customStyle="1" w:styleId="21">
    <w:name w:val="เส้นตาราง2"/>
    <w:basedOn w:val="a3"/>
    <w:next w:val="a7"/>
    <w:uiPriority w:val="59"/>
    <w:rsid w:val="00824A07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6BE2-6266-4234-A782-719AC25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SBR-PC01</cp:lastModifiedBy>
  <cp:revision>11</cp:revision>
  <cp:lastPrinted>2018-01-31T04:14:00Z</cp:lastPrinted>
  <dcterms:created xsi:type="dcterms:W3CDTF">2018-01-30T18:31:00Z</dcterms:created>
  <dcterms:modified xsi:type="dcterms:W3CDTF">2018-01-31T04:35:00Z</dcterms:modified>
</cp:coreProperties>
</file>